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9B0449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1C7F1D">
        <w:t>Wightwick Hall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745FD8ED" w:rsidR="002940F3" w:rsidRDefault="001C7F1D" w:rsidP="00C31636">
            <w:pPr>
              <w:pStyle w:val="TableRow"/>
              <w:ind w:left="0" w:right="0"/>
            </w:pPr>
            <w:r>
              <w:t xml:space="preserve">172 </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71E12BE1" w:rsidR="002940F3" w:rsidRDefault="00721770" w:rsidP="00C31636">
            <w:pPr>
              <w:pStyle w:val="TableRow"/>
              <w:ind w:left="0" w:right="0"/>
            </w:pPr>
            <w:r>
              <w:t>45</w:t>
            </w:r>
            <w:r w:rsidR="00DE4D4C">
              <w:t>.5</w:t>
            </w:r>
            <w:r w:rsidR="001C7F1D">
              <w:t>%</w:t>
            </w:r>
            <w:r w:rsidR="001C7F1D">
              <w:rPr>
                <w:spacing w:val="-4"/>
              </w:rPr>
              <w:t xml:space="preserve"> </w:t>
            </w:r>
            <w:r w:rsidR="001C7F1D">
              <w:t>(</w:t>
            </w:r>
            <w:r>
              <w:rPr>
                <w:spacing w:val="-4"/>
              </w:rPr>
              <w:t xml:space="preserve">78 </w:t>
            </w:r>
            <w:r w:rsidR="001C7F1D">
              <w:rPr>
                <w:spacing w:val="-2"/>
              </w:rPr>
              <w:t>pupils</w:t>
            </w:r>
            <w:r>
              <w:rPr>
                <w:spacing w:val="-2"/>
              </w:rPr>
              <w:t xml:space="preserve"> on role</w:t>
            </w:r>
            <w:r w:rsidR="001C7F1D">
              <w:rPr>
                <w:spacing w:val="-2"/>
              </w:rPr>
              <w:t>)</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2C0B471F" w:rsidR="002940F3" w:rsidRDefault="001C7F1D" w:rsidP="00C31636">
            <w:pPr>
              <w:pStyle w:val="TableRow"/>
              <w:ind w:left="0" w:right="0"/>
            </w:pPr>
            <w:r>
              <w:t>2026</w:t>
            </w:r>
            <w:r>
              <w:rPr>
                <w:spacing w:val="-3"/>
              </w:rPr>
              <w:t xml:space="preserve"> </w:t>
            </w:r>
            <w:r>
              <w:t>-</w:t>
            </w:r>
            <w:r>
              <w:rPr>
                <w:spacing w:val="-3"/>
              </w:rPr>
              <w:t xml:space="preserve"> </w:t>
            </w:r>
            <w:r>
              <w:rPr>
                <w:spacing w:val="-4"/>
              </w:rPr>
              <w:t>2029</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4830EA5D" w:rsidR="002940F3" w:rsidRDefault="002940F3" w:rsidP="00C31636">
            <w:pPr>
              <w:pStyle w:val="TableRow"/>
              <w:ind w:left="0" w:right="0"/>
            </w:pP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6BF507E" w:rsidR="002940F3" w:rsidRDefault="00F97139" w:rsidP="00C31636">
            <w:pPr>
              <w:pStyle w:val="TableRow"/>
              <w:ind w:left="0" w:right="0"/>
            </w:pPr>
            <w:r>
              <w:rPr>
                <w:spacing w:val="-3"/>
              </w:rPr>
              <w:t>September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BA2E769" w:rsidR="002940F3" w:rsidRDefault="0075080B" w:rsidP="00C31636">
            <w:pPr>
              <w:pStyle w:val="TableRow"/>
              <w:ind w:left="0" w:right="0"/>
            </w:pPr>
            <w:r>
              <w:t xml:space="preserve">A Steer </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6B8B61C9" w:rsidR="002940F3" w:rsidRDefault="001C7F1D" w:rsidP="00C31636">
            <w:pPr>
              <w:pStyle w:val="TableRow"/>
              <w:ind w:left="0" w:right="0"/>
            </w:pPr>
            <w:r>
              <w:t>A Mahon</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EB76F38" w:rsidR="002940F3" w:rsidRDefault="001C7F1D" w:rsidP="00C31636">
            <w:pPr>
              <w:pStyle w:val="TableRow"/>
              <w:ind w:left="0" w:right="0"/>
            </w:pPr>
            <w:r>
              <w:t>D</w:t>
            </w:r>
            <w:r>
              <w:rPr>
                <w:spacing w:val="-3"/>
              </w:rPr>
              <w:t xml:space="preserve"> </w:t>
            </w:r>
            <w:r>
              <w:rPr>
                <w:spacing w:val="-4"/>
              </w:rPr>
              <w:t>Cody</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3D052929" w:rsidR="00E66558" w:rsidRDefault="009D71E8" w:rsidP="00C31636">
            <w:pPr>
              <w:pStyle w:val="TableRow"/>
              <w:ind w:left="0" w:right="0"/>
            </w:pPr>
            <w:r>
              <w:t>£</w:t>
            </w:r>
            <w:r w:rsidR="005B19F5">
              <w:t xml:space="preserve">73,032.50 </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59AC4986" w:rsidR="00E66558" w:rsidRDefault="009D71E8" w:rsidP="00C31636">
            <w:pPr>
              <w:pStyle w:val="TableRow"/>
              <w:ind w:left="0" w:right="0"/>
            </w:pPr>
            <w:r>
              <w:t>£</w:t>
            </w:r>
            <w:r w:rsidR="005B19F5">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DE5FBD8" w:rsidR="00E66558" w:rsidRDefault="009D71E8" w:rsidP="00C31636">
            <w:pPr>
              <w:pStyle w:val="TableRow"/>
              <w:ind w:left="0" w:right="0"/>
            </w:pPr>
            <w:r>
              <w:t>£</w:t>
            </w:r>
            <w:r w:rsidR="005B19F5">
              <w:t>73,032.50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633" w:type="dxa"/>
        <w:tblInd w:w="-147" w:type="dxa"/>
        <w:tblCellMar>
          <w:left w:w="10" w:type="dxa"/>
          <w:right w:w="10" w:type="dxa"/>
        </w:tblCellMar>
        <w:tblLook w:val="04A0" w:firstRow="1" w:lastRow="0" w:firstColumn="1" w:lastColumn="0" w:noHBand="0" w:noVBand="1"/>
      </w:tblPr>
      <w:tblGrid>
        <w:gridCol w:w="9633"/>
      </w:tblGrid>
      <w:tr w:rsidR="00E66558" w14:paraId="2A7D54EA" w14:textId="77777777" w:rsidTr="00E1383F">
        <w:tc>
          <w:tcPr>
            <w:tcW w:w="9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17081" w14:textId="4CD4CD32" w:rsidR="00B01AE5" w:rsidRPr="00E4751A" w:rsidRDefault="00B01AE5" w:rsidP="00B01AE5">
            <w:pPr>
              <w:pStyle w:val="NormalWeb"/>
              <w:rPr>
                <w:rFonts w:ascii="Arial" w:hAnsi="Arial" w:cs="Arial"/>
                <w:iCs/>
              </w:rPr>
            </w:pPr>
            <w:r w:rsidRPr="00E4751A">
              <w:rPr>
                <w:rFonts w:ascii="Arial" w:hAnsi="Arial" w:cs="Arial"/>
                <w:iCs/>
              </w:rPr>
              <w:t xml:space="preserve">At Wightwick Hall we are deeply committed to ensuring that our disadvantaged </w:t>
            </w:r>
            <w:r w:rsidR="00B972D8" w:rsidRPr="00E4751A">
              <w:rPr>
                <w:rFonts w:ascii="Arial" w:hAnsi="Arial" w:cs="Arial"/>
                <w:iCs/>
              </w:rPr>
              <w:t>pupils</w:t>
            </w:r>
            <w:r w:rsidR="00B972D8">
              <w:rPr>
                <w:rFonts w:ascii="Arial" w:hAnsi="Arial" w:cs="Arial"/>
                <w:iCs/>
              </w:rPr>
              <w:t xml:space="preserve"> receive</w:t>
            </w:r>
            <w:r w:rsidRPr="00E4751A">
              <w:rPr>
                <w:rFonts w:ascii="Arial" w:hAnsi="Arial" w:cs="Arial"/>
                <w:iCs/>
              </w:rPr>
              <w:t xml:space="preserve"> the support they need to thrive academically and socially. Our ultimate objectives are centred around providing high-quality education and fostering an environment where every child</w:t>
            </w:r>
            <w:r w:rsidR="00F97139">
              <w:rPr>
                <w:rFonts w:ascii="Arial" w:hAnsi="Arial" w:cs="Arial"/>
                <w:iCs/>
              </w:rPr>
              <w:t xml:space="preserve"> and young person</w:t>
            </w:r>
            <w:r w:rsidRPr="00E4751A">
              <w:rPr>
                <w:rFonts w:ascii="Arial" w:hAnsi="Arial" w:cs="Arial"/>
                <w:iCs/>
              </w:rPr>
              <w:t xml:space="preserve"> can succeed.</w:t>
            </w:r>
          </w:p>
          <w:p w14:paraId="4DB5D436" w14:textId="77777777" w:rsidR="00B01AE5" w:rsidRPr="00E4751A" w:rsidRDefault="00B01AE5" w:rsidP="00B01AE5">
            <w:pPr>
              <w:pStyle w:val="NormalWeb"/>
              <w:rPr>
                <w:rFonts w:ascii="Arial" w:hAnsi="Arial" w:cs="Arial"/>
                <w:iCs/>
              </w:rPr>
            </w:pPr>
            <w:r w:rsidRPr="00E4751A">
              <w:rPr>
                <w:rFonts w:ascii="Arial" w:hAnsi="Arial" w:cs="Arial"/>
                <w:iCs/>
              </w:rPr>
              <w:t>Key components of our strategy include:</w:t>
            </w:r>
          </w:p>
          <w:p w14:paraId="539B032B" w14:textId="77777777" w:rsidR="00B01AE5" w:rsidRPr="00E4751A" w:rsidRDefault="00B01AE5" w:rsidP="00B01AE5">
            <w:pPr>
              <w:pStyle w:val="NormalWeb"/>
              <w:numPr>
                <w:ilvl w:val="0"/>
                <w:numId w:val="27"/>
              </w:numPr>
              <w:rPr>
                <w:rFonts w:ascii="Arial" w:hAnsi="Arial" w:cs="Arial"/>
                <w:iCs/>
              </w:rPr>
            </w:pPr>
            <w:r w:rsidRPr="00E4751A">
              <w:rPr>
                <w:rFonts w:ascii="Arial" w:hAnsi="Arial" w:cs="Arial"/>
                <w:b/>
                <w:bCs/>
                <w:iCs/>
              </w:rPr>
              <w:t>Targeted Phonics and Literacy Programmes:</w:t>
            </w:r>
            <w:r w:rsidRPr="00E4751A">
              <w:rPr>
                <w:rFonts w:ascii="Arial" w:hAnsi="Arial" w:cs="Arial"/>
                <w:iCs/>
              </w:rPr>
              <w:t xml:space="preserve"> We implement structured phonics programmes that are evidence-based and tailored to the needs of our pupils. Regular assessments help us track progress and make necessary adjustments to instruction.</w:t>
            </w:r>
          </w:p>
          <w:p w14:paraId="7CD56381" w14:textId="77777777" w:rsidR="00B01AE5" w:rsidRPr="00E4751A" w:rsidRDefault="00B01AE5" w:rsidP="00B01AE5">
            <w:pPr>
              <w:pStyle w:val="NormalWeb"/>
              <w:numPr>
                <w:ilvl w:val="0"/>
                <w:numId w:val="27"/>
              </w:numPr>
              <w:rPr>
                <w:rFonts w:ascii="Arial" w:hAnsi="Arial" w:cs="Arial"/>
                <w:iCs/>
              </w:rPr>
            </w:pPr>
            <w:r w:rsidRPr="00E4751A">
              <w:rPr>
                <w:rFonts w:ascii="Arial" w:hAnsi="Arial" w:cs="Arial"/>
                <w:b/>
                <w:bCs/>
                <w:iCs/>
              </w:rPr>
              <w:t>Maths Mastery Approach:</w:t>
            </w:r>
            <w:r w:rsidRPr="00E4751A">
              <w:rPr>
                <w:rFonts w:ascii="Arial" w:hAnsi="Arial" w:cs="Arial"/>
                <w:iCs/>
              </w:rPr>
              <w:t xml:space="preserve"> Our approach to mathematics focuses on deepening understanding through problem-solving and reasoning. We provide additional support for disadvantaged pupils to ensure they grasp key concepts and develop confidence in their mathematical abilities.</w:t>
            </w:r>
          </w:p>
          <w:p w14:paraId="215758BB" w14:textId="77777777" w:rsidR="00B01AE5" w:rsidRPr="00E4751A" w:rsidRDefault="00B01AE5" w:rsidP="00B01AE5">
            <w:pPr>
              <w:pStyle w:val="NormalWeb"/>
              <w:numPr>
                <w:ilvl w:val="0"/>
                <w:numId w:val="27"/>
              </w:numPr>
              <w:rPr>
                <w:rFonts w:ascii="Arial" w:hAnsi="Arial" w:cs="Arial"/>
                <w:iCs/>
              </w:rPr>
            </w:pPr>
            <w:r w:rsidRPr="00E4751A">
              <w:rPr>
                <w:rFonts w:ascii="Arial" w:hAnsi="Arial" w:cs="Arial"/>
                <w:b/>
                <w:bCs/>
                <w:iCs/>
              </w:rPr>
              <w:t>Wellbeing Initiatives:</w:t>
            </w:r>
            <w:r w:rsidRPr="00E4751A">
              <w:rPr>
                <w:rFonts w:ascii="Arial" w:hAnsi="Arial" w:cs="Arial"/>
                <w:iCs/>
              </w:rPr>
              <w:t xml:space="preserve"> We have established a robust framework for wellbeing support, which includes access to trained professionals who can provide emotional and psychological support. Our personalised interventions are designed to help pupils develop resilience and self-regulation skills.</w:t>
            </w:r>
          </w:p>
          <w:p w14:paraId="2EF3C3FE" w14:textId="77777777" w:rsidR="00EB336E" w:rsidRPr="00E4751A" w:rsidRDefault="00B01AE5" w:rsidP="00B01AE5">
            <w:pPr>
              <w:pStyle w:val="NormalWeb"/>
              <w:numPr>
                <w:ilvl w:val="0"/>
                <w:numId w:val="27"/>
              </w:numPr>
              <w:rPr>
                <w:rFonts w:ascii="Arial" w:hAnsi="Arial" w:cs="Arial"/>
                <w:iCs/>
              </w:rPr>
            </w:pPr>
            <w:r w:rsidRPr="00E4751A">
              <w:rPr>
                <w:rFonts w:ascii="Arial" w:hAnsi="Arial" w:cs="Arial"/>
                <w:b/>
                <w:bCs/>
                <w:iCs/>
              </w:rPr>
              <w:t>Cultural Capital Development:</w:t>
            </w:r>
            <w:r w:rsidRPr="00E4751A">
              <w:rPr>
                <w:rFonts w:ascii="Arial" w:hAnsi="Arial" w:cs="Arial"/>
                <w:iCs/>
              </w:rPr>
              <w:t xml:space="preserve"> We are committed to providing a variety of extracurricular activities, trips, and workshops that enhance our pupils’ learning experiences. By exposing them to different cultures and ideas, we aim to inspire and motivate them to reach their full potential.</w:t>
            </w:r>
          </w:p>
          <w:p w14:paraId="58B2BABE" w14:textId="77777777" w:rsidR="00B01AE5" w:rsidRPr="00E4751A" w:rsidRDefault="00B01AE5" w:rsidP="00B01AE5">
            <w:pPr>
              <w:pStyle w:val="NormalWeb"/>
              <w:rPr>
                <w:rFonts w:ascii="Arial" w:hAnsi="Arial" w:cs="Arial"/>
                <w:iCs/>
              </w:rPr>
            </w:pPr>
            <w:r w:rsidRPr="00E4751A">
              <w:rPr>
                <w:rFonts w:ascii="Arial" w:hAnsi="Arial" w:cs="Arial"/>
                <w:iCs/>
              </w:rPr>
              <w:t>The key principles underpinning our strategy plan are rooted in equity, inclusivity, and evidence-based practice. We believe that every pupil, regardless of their background, deserves access to high-quality education and support. Our approach is collaborative, involving teachers, parents, and the wider community in the development and implementation of our strategies.</w:t>
            </w:r>
          </w:p>
          <w:p w14:paraId="2A7D54E9" w14:textId="1890C372" w:rsidR="00E66558" w:rsidRPr="00E4751A" w:rsidRDefault="00B01AE5" w:rsidP="00E4751A">
            <w:pPr>
              <w:pStyle w:val="NormalWeb"/>
              <w:rPr>
                <w:rFonts w:ascii="Arial" w:hAnsi="Arial" w:cs="Arial"/>
              </w:rPr>
            </w:pPr>
            <w:r w:rsidRPr="00E4751A">
              <w:rPr>
                <w:rFonts w:ascii="Arial" w:hAnsi="Arial" w:cs="Arial"/>
                <w:iCs/>
              </w:rPr>
              <w:t>Through a commitment to continuous improvement and a focus on the holistic development of our pupils, we strive to create an environment where disadvantaged pupils can flourish academically, socially</w:t>
            </w:r>
            <w:r w:rsidR="003603BE">
              <w:rPr>
                <w:rFonts w:ascii="Arial" w:hAnsi="Arial" w:cs="Arial"/>
                <w:iCs/>
              </w:rPr>
              <w:t xml:space="preserve"> </w:t>
            </w:r>
            <w:r w:rsidRPr="00E4751A">
              <w:rPr>
                <w:rFonts w:ascii="Arial" w:hAnsi="Arial" w:cs="Arial"/>
                <w:iCs/>
              </w:rPr>
              <w:t>and emotionally.</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232977" w:rsidRDefault="009D71E8" w:rsidP="00C31636">
            <w:pPr>
              <w:pStyle w:val="TableRow"/>
              <w:ind w:left="0" w:right="0"/>
            </w:pPr>
            <w:r w:rsidRPr="00232977">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7BBCBF0D" w:rsidR="00E66558" w:rsidRPr="00232977" w:rsidRDefault="00B972D8" w:rsidP="00007C17">
            <w:pPr>
              <w:pStyle w:val="NormalWeb"/>
              <w:rPr>
                <w:rFonts w:ascii="Arial" w:hAnsi="Arial" w:cs="Arial"/>
              </w:rPr>
            </w:pPr>
            <w:r w:rsidRPr="00232977">
              <w:rPr>
                <w:rFonts w:ascii="Arial" w:hAnsi="Arial" w:cs="Arial"/>
              </w:rPr>
              <w:t>Most</w:t>
            </w:r>
            <w:r w:rsidR="00491DCE" w:rsidRPr="00232977">
              <w:rPr>
                <w:rFonts w:ascii="Arial" w:hAnsi="Arial" w:cs="Arial"/>
              </w:rPr>
              <w:t xml:space="preserve"> </w:t>
            </w:r>
            <w:r>
              <w:rPr>
                <w:rFonts w:ascii="Arial" w:hAnsi="Arial" w:cs="Arial"/>
              </w:rPr>
              <w:t xml:space="preserve">of </w:t>
            </w:r>
            <w:r w:rsidR="00111FA4" w:rsidRPr="00232977">
              <w:rPr>
                <w:rFonts w:ascii="Arial" w:hAnsi="Arial" w:cs="Arial"/>
              </w:rPr>
              <w:t xml:space="preserve">our </w:t>
            </w:r>
            <w:r w:rsidR="00491DCE" w:rsidRPr="00232977">
              <w:rPr>
                <w:rFonts w:ascii="Arial" w:hAnsi="Arial" w:cs="Arial"/>
              </w:rPr>
              <w:t>d</w:t>
            </w:r>
            <w:r w:rsidR="00623F57" w:rsidRPr="00232977">
              <w:rPr>
                <w:rFonts w:ascii="Arial" w:hAnsi="Arial" w:cs="Arial"/>
              </w:rPr>
              <w:t xml:space="preserve">isadvantaged </w:t>
            </w:r>
            <w:r w:rsidR="00007C17" w:rsidRPr="00232977">
              <w:rPr>
                <w:rFonts w:ascii="Arial" w:hAnsi="Arial" w:cs="Arial"/>
              </w:rPr>
              <w:t>pupils’ p</w:t>
            </w:r>
            <w:r w:rsidR="00623F57" w:rsidRPr="00232977">
              <w:rPr>
                <w:rFonts w:ascii="Arial" w:hAnsi="Arial" w:cs="Arial"/>
              </w:rPr>
              <w:t>honics and</w:t>
            </w:r>
            <w:r w:rsidR="00F97139">
              <w:rPr>
                <w:rFonts w:ascii="Arial" w:hAnsi="Arial" w:cs="Arial"/>
              </w:rPr>
              <w:t xml:space="preserve"> reading</w:t>
            </w:r>
            <w:r w:rsidR="00623F57" w:rsidRPr="00232977">
              <w:rPr>
                <w:rFonts w:ascii="Arial" w:hAnsi="Arial" w:cs="Arial"/>
              </w:rPr>
              <w:t xml:space="preserve"> fluency skills are</w:t>
            </w:r>
            <w:r w:rsidR="00F97139">
              <w:rPr>
                <w:rFonts w:ascii="Arial" w:hAnsi="Arial" w:cs="Arial"/>
              </w:rPr>
              <w:t xml:space="preserve"> </w:t>
            </w:r>
            <w:r w:rsidR="00623F57" w:rsidRPr="00232977">
              <w:rPr>
                <w:rFonts w:ascii="Arial" w:hAnsi="Arial" w:cs="Arial"/>
              </w:rPr>
              <w:t>currently below age-</w:t>
            </w:r>
            <w:r w:rsidR="00F97139">
              <w:rPr>
                <w:rFonts w:ascii="Arial" w:hAnsi="Arial" w:cs="Arial"/>
              </w:rPr>
              <w:t xml:space="preserve">related </w:t>
            </w:r>
            <w:r w:rsidR="00623F57" w:rsidRPr="00232977">
              <w:rPr>
                <w:rFonts w:ascii="Arial" w:hAnsi="Arial" w:cs="Arial"/>
              </w:rPr>
              <w:t>expected outcomes</w:t>
            </w:r>
            <w:r w:rsidR="00F97139">
              <w:rPr>
                <w:rFonts w:ascii="Arial" w:hAnsi="Arial" w:cs="Arial"/>
              </w:rPr>
              <w:t xml:space="preserve">. </w:t>
            </w:r>
            <w:r w:rsidR="00623F57" w:rsidRPr="00232977">
              <w:rPr>
                <w:rFonts w:ascii="Arial" w:hAnsi="Arial" w:cs="Arial"/>
              </w:rPr>
              <w:t>This is significantly impacting their ability to access the curriculum effectively and achieve func</w:t>
            </w:r>
            <w:r w:rsidR="00623F57" w:rsidRPr="00232977">
              <w:rPr>
                <w:rFonts w:ascii="Arial" w:hAnsi="Arial" w:cs="Arial"/>
              </w:rPr>
              <w:lastRenderedPageBreak/>
              <w:t>tional</w:t>
            </w:r>
            <w:r w:rsidR="00F97139">
              <w:rPr>
                <w:rFonts w:ascii="Arial" w:hAnsi="Arial" w:cs="Arial"/>
              </w:rPr>
              <w:t xml:space="preserve"> </w:t>
            </w:r>
            <w:r w:rsidR="00623F57" w:rsidRPr="00232977">
              <w:rPr>
                <w:rFonts w:ascii="Arial" w:hAnsi="Arial" w:cs="Arial"/>
              </w:rPr>
              <w:t>literacy. As a result, these pupils may struggle with reading</w:t>
            </w:r>
            <w:r w:rsidR="00F97139">
              <w:rPr>
                <w:rFonts w:ascii="Arial" w:hAnsi="Arial" w:cs="Arial"/>
              </w:rPr>
              <w:t xml:space="preserve"> </w:t>
            </w:r>
            <w:r w:rsidR="00623F57" w:rsidRPr="00232977">
              <w:rPr>
                <w:rFonts w:ascii="Arial" w:hAnsi="Arial" w:cs="Arial"/>
              </w:rPr>
              <w:t>comprehension and written expression, which are essential for their</w:t>
            </w:r>
            <w:r w:rsidR="007D1F24" w:rsidRPr="00232977">
              <w:rPr>
                <w:rFonts w:ascii="Arial" w:hAnsi="Arial" w:cs="Arial"/>
              </w:rPr>
              <w:t xml:space="preserve"> </w:t>
            </w:r>
            <w:r w:rsidR="00623F57" w:rsidRPr="00232977">
              <w:rPr>
                <w:rFonts w:ascii="Arial" w:hAnsi="Arial" w:cs="Arial"/>
              </w:rPr>
              <w:t>overall academic success.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232977" w:rsidRDefault="009D71E8" w:rsidP="00C31636">
            <w:pPr>
              <w:pStyle w:val="TableRow"/>
              <w:ind w:left="0" w:right="0"/>
            </w:pPr>
            <w:r w:rsidRPr="00232977">
              <w:lastRenderedPageBreak/>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3D94C254" w:rsidR="00E66558" w:rsidRPr="00232977" w:rsidRDefault="00AF12A4" w:rsidP="00EE6D78">
            <w:pPr>
              <w:suppressAutoHyphens w:val="0"/>
              <w:autoSpaceDN/>
              <w:spacing w:before="100" w:beforeAutospacing="1" w:after="100" w:afterAutospacing="1" w:line="240" w:lineRule="auto"/>
              <w:rPr>
                <w:rFonts w:cs="Arial"/>
                <w:color w:val="auto"/>
              </w:rPr>
            </w:pPr>
            <w:r w:rsidRPr="00232977">
              <w:rPr>
                <w:rFonts w:cs="Arial"/>
              </w:rPr>
              <w:t>Through data and discussions with staff and pupils we have identified that many of our disadvantage</w:t>
            </w:r>
            <w:r w:rsidR="00AE2EF5" w:rsidRPr="00232977">
              <w:rPr>
                <w:rFonts w:cs="Arial"/>
              </w:rPr>
              <w:t>d</w:t>
            </w:r>
            <w:r w:rsidRPr="00232977">
              <w:rPr>
                <w:rFonts w:cs="Arial"/>
              </w:rPr>
              <w:t xml:space="preserve"> pupils</w:t>
            </w:r>
            <w:r w:rsidR="00111FA4" w:rsidRPr="00232977">
              <w:rPr>
                <w:rFonts w:cs="Arial"/>
              </w:rPr>
              <w:t>’</w:t>
            </w:r>
            <w:r w:rsidRPr="00232977">
              <w:rPr>
                <w:rFonts w:cs="Arial"/>
              </w:rPr>
              <w:t xml:space="preserve"> </w:t>
            </w:r>
            <w:r w:rsidR="004D5A1A" w:rsidRPr="00232977">
              <w:rPr>
                <w:rFonts w:cs="Arial"/>
                <w:color w:val="auto"/>
              </w:rPr>
              <w:t>experience gaps in essential knowledge and skills, particularly in writing and mathematics, which are crucial gateways to the wider curriculum</w:t>
            </w:r>
            <w:r w:rsidR="00F97139">
              <w:rPr>
                <w:rFonts w:cs="Arial"/>
                <w:color w:val="auto"/>
              </w:rPr>
              <w:t>. T</w:t>
            </w:r>
            <w:r w:rsidR="004D5A1A" w:rsidRPr="00232977">
              <w:rPr>
                <w:rFonts w:cs="Arial"/>
                <w:color w:val="auto"/>
              </w:rPr>
              <w:t>hese gaps can</w:t>
            </w:r>
            <w:r w:rsidR="00F97139">
              <w:rPr>
                <w:rFonts w:cs="Arial"/>
                <w:color w:val="auto"/>
              </w:rPr>
              <w:t xml:space="preserve"> </w:t>
            </w:r>
            <w:r w:rsidR="004D5A1A" w:rsidRPr="00232977">
              <w:rPr>
                <w:rFonts w:cs="Arial"/>
                <w:color w:val="auto"/>
              </w:rPr>
              <w:t>create barriers to learning and limit their opportunities for success.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232977" w:rsidRDefault="009D71E8" w:rsidP="00C31636">
            <w:pPr>
              <w:pStyle w:val="TableRow"/>
              <w:ind w:left="0" w:right="0"/>
            </w:pPr>
            <w:r w:rsidRPr="00232977">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6DC835CC" w:rsidR="00E66558" w:rsidRPr="00232977" w:rsidRDefault="00111FA4" w:rsidP="00EE6D78">
            <w:pPr>
              <w:pStyle w:val="TableRowCentered"/>
              <w:ind w:left="0"/>
              <w:jc w:val="left"/>
              <w:rPr>
                <w:rFonts w:cs="Arial"/>
                <w:szCs w:val="24"/>
              </w:rPr>
            </w:pPr>
            <w:r w:rsidRPr="00232977">
              <w:rPr>
                <w:rFonts w:cs="Arial"/>
                <w:color w:val="auto"/>
                <w:szCs w:val="24"/>
              </w:rPr>
              <w:t>The majority of our disadvantage</w:t>
            </w:r>
            <w:r w:rsidR="0093319B" w:rsidRPr="00232977">
              <w:rPr>
                <w:rFonts w:cs="Arial"/>
                <w:color w:val="auto"/>
                <w:szCs w:val="24"/>
              </w:rPr>
              <w:t>d</w:t>
            </w:r>
            <w:r w:rsidRPr="00232977">
              <w:rPr>
                <w:rFonts w:cs="Arial"/>
                <w:color w:val="auto"/>
                <w:szCs w:val="24"/>
              </w:rPr>
              <w:t xml:space="preserve"> pupil</w:t>
            </w:r>
            <w:r w:rsidR="0093319B" w:rsidRPr="00232977">
              <w:rPr>
                <w:rFonts w:cs="Arial"/>
                <w:color w:val="auto"/>
                <w:szCs w:val="24"/>
              </w:rPr>
              <w:t>s</w:t>
            </w:r>
            <w:r w:rsidRPr="00232977">
              <w:rPr>
                <w:rFonts w:cs="Arial"/>
                <w:color w:val="auto"/>
                <w:szCs w:val="24"/>
              </w:rPr>
              <w:t>’ have d</w:t>
            </w:r>
            <w:r w:rsidR="004D5A1A" w:rsidRPr="00232977">
              <w:rPr>
                <w:rFonts w:cs="Arial"/>
                <w:color w:val="auto"/>
                <w:szCs w:val="24"/>
              </w:rPr>
              <w:t>ifficulties in self</w:t>
            </w:r>
            <w:r w:rsidR="004D5A1A" w:rsidRPr="00232977">
              <w:rPr>
                <w:rFonts w:cs="Arial"/>
                <w:color w:val="auto"/>
                <w:szCs w:val="24"/>
              </w:rPr>
              <w:noBreakHyphen/>
              <w:t>regulating and managing</w:t>
            </w:r>
            <w:r w:rsidRPr="00232977">
              <w:rPr>
                <w:rFonts w:cs="Arial"/>
                <w:color w:val="auto"/>
                <w:szCs w:val="24"/>
              </w:rPr>
              <w:t xml:space="preserve"> their</w:t>
            </w:r>
            <w:r w:rsidR="004D5A1A" w:rsidRPr="00232977">
              <w:rPr>
                <w:rFonts w:cs="Arial"/>
                <w:color w:val="auto"/>
                <w:szCs w:val="24"/>
              </w:rPr>
              <w:t xml:space="preserve"> emotions</w:t>
            </w:r>
            <w:r w:rsidR="00F97139">
              <w:rPr>
                <w:rFonts w:cs="Arial"/>
                <w:color w:val="auto"/>
                <w:szCs w:val="24"/>
              </w:rPr>
              <w:t>, which impact their ability</w:t>
            </w:r>
            <w:r w:rsidR="004D5A1A" w:rsidRPr="00232977">
              <w:rPr>
                <w:rFonts w:cs="Arial"/>
                <w:color w:val="auto"/>
                <w:szCs w:val="24"/>
              </w:rPr>
              <w:t xml:space="preserve"> to </w:t>
            </w:r>
            <w:r w:rsidR="00863E85" w:rsidRPr="00232977">
              <w:rPr>
                <w:rFonts w:cs="Arial"/>
                <w:color w:val="auto"/>
                <w:szCs w:val="24"/>
              </w:rPr>
              <w:t>concentrate,</w:t>
            </w:r>
            <w:r w:rsidR="00EE6D78" w:rsidRPr="00232977">
              <w:rPr>
                <w:rFonts w:cs="Arial"/>
                <w:color w:val="auto"/>
                <w:szCs w:val="24"/>
              </w:rPr>
              <w:t xml:space="preserve"> </w:t>
            </w:r>
            <w:r w:rsidR="004D5A1A" w:rsidRPr="00232977">
              <w:rPr>
                <w:rFonts w:cs="Arial"/>
                <w:color w:val="auto"/>
                <w:szCs w:val="24"/>
              </w:rPr>
              <w:t>complete tasks and engage confidently in lessons.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232977" w:rsidRDefault="009D71E8" w:rsidP="00C31636">
            <w:pPr>
              <w:pStyle w:val="TableRow"/>
              <w:ind w:left="0" w:right="0"/>
            </w:pPr>
            <w:r w:rsidRPr="00232977">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0D760DF8" w:rsidR="00E66558" w:rsidRPr="00232977" w:rsidRDefault="00C6719E" w:rsidP="00EE6D78">
            <w:pPr>
              <w:pStyle w:val="TableRowCentered"/>
              <w:jc w:val="left"/>
              <w:rPr>
                <w:rFonts w:cs="Arial"/>
                <w:iCs/>
                <w:szCs w:val="24"/>
                <w:highlight w:val="yellow"/>
              </w:rPr>
            </w:pPr>
            <w:r w:rsidRPr="00232977">
              <w:rPr>
                <w:rFonts w:cs="Arial"/>
                <w:color w:val="auto"/>
                <w:szCs w:val="24"/>
              </w:rPr>
              <w:t xml:space="preserve">One key issue is the limited opportunities to build cultural capital outside of school, which often results in restricted access to enrichment activities. This lack of exposure can impact </w:t>
            </w:r>
            <w:r w:rsidR="00F97139">
              <w:rPr>
                <w:rFonts w:cs="Arial"/>
                <w:color w:val="auto"/>
                <w:szCs w:val="24"/>
              </w:rPr>
              <w:t>pupils’</w:t>
            </w:r>
            <w:r w:rsidRPr="00232977">
              <w:rPr>
                <w:rFonts w:cs="Arial"/>
                <w:color w:val="auto"/>
                <w:szCs w:val="24"/>
              </w:rPr>
              <w:t xml:space="preserve"> confidence, aspirations, and</w:t>
            </w:r>
            <w:r w:rsidR="00B45F7A">
              <w:rPr>
                <w:rFonts w:cs="Arial"/>
                <w:color w:val="auto"/>
                <w:szCs w:val="24"/>
              </w:rPr>
              <w:t xml:space="preserve"> </w:t>
            </w:r>
            <w:r w:rsidRPr="00232977">
              <w:rPr>
                <w:rFonts w:cs="Arial"/>
                <w:color w:val="auto"/>
                <w:szCs w:val="24"/>
              </w:rPr>
              <w:t>overall engagement in learning.</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Pr="00232977" w:rsidRDefault="009D71E8" w:rsidP="00C31636">
            <w:pPr>
              <w:pStyle w:val="TableRow"/>
              <w:ind w:left="0" w:right="0"/>
            </w:pPr>
            <w:bookmarkStart w:id="16" w:name="_Toc443397160"/>
            <w:r w:rsidRPr="00232977">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2DEC13E8" w:rsidR="00C6719E" w:rsidRPr="00232977" w:rsidRDefault="00C6719E" w:rsidP="00EE6D78">
            <w:pPr>
              <w:pStyle w:val="TableRowCentered"/>
              <w:jc w:val="left"/>
              <w:rPr>
                <w:rFonts w:cs="Arial"/>
                <w:iCs/>
                <w:szCs w:val="24"/>
              </w:rPr>
            </w:pPr>
            <w:r w:rsidRPr="00232977">
              <w:rPr>
                <w:rFonts w:cs="Arial"/>
                <w:color w:val="auto"/>
                <w:szCs w:val="24"/>
              </w:rPr>
              <w:t>A common issue</w:t>
            </w:r>
            <w:r w:rsidR="00111FA4" w:rsidRPr="00232977">
              <w:rPr>
                <w:rFonts w:cs="Arial"/>
                <w:color w:val="auto"/>
                <w:szCs w:val="24"/>
              </w:rPr>
              <w:t xml:space="preserve"> we are observing</w:t>
            </w:r>
            <w:r w:rsidRPr="00232977">
              <w:rPr>
                <w:rFonts w:cs="Arial"/>
                <w:color w:val="auto"/>
                <w:szCs w:val="24"/>
              </w:rPr>
              <w:t xml:space="preserve"> is</w:t>
            </w:r>
            <w:r w:rsidR="00111FA4" w:rsidRPr="00232977">
              <w:rPr>
                <w:rFonts w:cs="Arial"/>
                <w:color w:val="auto"/>
                <w:szCs w:val="24"/>
              </w:rPr>
              <w:t xml:space="preserve"> disadvantaged pupils’</w:t>
            </w:r>
            <w:r w:rsidRPr="00232977">
              <w:rPr>
                <w:rFonts w:cs="Arial"/>
                <w:color w:val="auto"/>
                <w:szCs w:val="24"/>
              </w:rPr>
              <w:t xml:space="preserve"> arriving at school without having</w:t>
            </w:r>
            <w:r w:rsidR="005D6BE1" w:rsidRPr="00232977">
              <w:rPr>
                <w:rFonts w:cs="Arial"/>
                <w:color w:val="auto"/>
                <w:szCs w:val="24"/>
              </w:rPr>
              <w:t xml:space="preserve"> a nutritional</w:t>
            </w:r>
            <w:r w:rsidRPr="00232977">
              <w:rPr>
                <w:rFonts w:cs="Arial"/>
                <w:color w:val="auto"/>
                <w:szCs w:val="24"/>
              </w:rPr>
              <w:t xml:space="preserve"> breakfast, which can reduce concentration, memory and energy levels throughout the day.</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56ABC33B" w:rsidR="00E66558" w:rsidRPr="00232977" w:rsidRDefault="00B13929" w:rsidP="00C31636">
            <w:pPr>
              <w:pStyle w:val="TableRow"/>
              <w:ind w:left="0" w:right="0"/>
              <w:rPr>
                <w:rFonts w:cs="Arial"/>
              </w:rPr>
            </w:pPr>
            <w:r w:rsidRPr="00232977">
              <w:rPr>
                <w:rFonts w:cs="Arial"/>
              </w:rPr>
              <w:t>To ensure disadvantaged pupils receive high</w:t>
            </w:r>
            <w:r w:rsidRPr="00232977">
              <w:rPr>
                <w:rFonts w:ascii="Cambria Math" w:hAnsi="Cambria Math" w:cs="Cambria Math"/>
              </w:rPr>
              <w:t>‑</w:t>
            </w:r>
            <w:r w:rsidRPr="00232977">
              <w:rPr>
                <w:rFonts w:cs="Arial"/>
              </w:rPr>
              <w:t>quality, systematic phonics teaching and early</w:t>
            </w:r>
            <w:r w:rsidRPr="00232977">
              <w:rPr>
                <w:rFonts w:ascii="Cambria Math" w:hAnsi="Cambria Math" w:cs="Cambria Math"/>
              </w:rPr>
              <w:t>‑</w:t>
            </w:r>
            <w:r w:rsidRPr="00232977">
              <w:rPr>
                <w:rFonts w:cs="Arial"/>
              </w:rPr>
              <w:t>reading interventions so that progress accelerates and the attainment gap is narrowed</w:t>
            </w:r>
            <w:r w:rsidR="00F97139">
              <w:rPr>
                <w:rFonts w:cs="Arial"/>
              </w:rPr>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8611E" w14:textId="166DA1FA" w:rsidR="001C7F1D" w:rsidRPr="00232977" w:rsidRDefault="001C7F1D" w:rsidP="001C7F1D">
            <w:pPr>
              <w:pStyle w:val="TableRowCentered"/>
              <w:numPr>
                <w:ilvl w:val="0"/>
                <w:numId w:val="18"/>
              </w:numPr>
              <w:jc w:val="left"/>
              <w:rPr>
                <w:rFonts w:cs="Arial"/>
                <w:szCs w:val="22"/>
              </w:rPr>
            </w:pPr>
            <w:r w:rsidRPr="00232977">
              <w:rPr>
                <w:rFonts w:cs="Arial"/>
                <w:szCs w:val="22"/>
              </w:rPr>
              <w:t xml:space="preserve">100% of identified pupils receive </w:t>
            </w:r>
            <w:r w:rsidR="00B13929" w:rsidRPr="00232977">
              <w:rPr>
                <w:rFonts w:cs="Arial"/>
                <w:szCs w:val="22"/>
              </w:rPr>
              <w:t xml:space="preserve">phonics sessions </w:t>
            </w:r>
            <w:r w:rsidRPr="00232977">
              <w:rPr>
                <w:rFonts w:cs="Arial"/>
                <w:szCs w:val="22"/>
              </w:rPr>
              <w:t>week</w:t>
            </w:r>
            <w:r w:rsidR="00B13929" w:rsidRPr="00232977">
              <w:rPr>
                <w:rFonts w:cs="Arial"/>
                <w:szCs w:val="22"/>
              </w:rPr>
              <w:t>ly</w:t>
            </w:r>
            <w:r w:rsidRPr="00232977">
              <w:rPr>
                <w:rFonts w:cs="Arial"/>
                <w:szCs w:val="22"/>
              </w:rPr>
              <w:t xml:space="preserve"> </w:t>
            </w:r>
          </w:p>
          <w:p w14:paraId="3966657C" w14:textId="1ED5496A" w:rsidR="00E66558" w:rsidRPr="00232977" w:rsidRDefault="001C7F1D" w:rsidP="001C7F1D">
            <w:pPr>
              <w:pStyle w:val="TableRowCentered"/>
              <w:numPr>
                <w:ilvl w:val="0"/>
                <w:numId w:val="18"/>
              </w:numPr>
              <w:ind w:right="0"/>
              <w:jc w:val="left"/>
              <w:rPr>
                <w:rFonts w:cs="Arial"/>
                <w:szCs w:val="22"/>
              </w:rPr>
            </w:pPr>
            <w:r w:rsidRPr="00232977">
              <w:rPr>
                <w:rFonts w:cs="Arial"/>
                <w:szCs w:val="22"/>
              </w:rPr>
              <w:t>Phonics Screening Check pass rate for Pupil Premium pupils increases from baseline</w:t>
            </w:r>
            <w:r w:rsidR="00A33C78" w:rsidRPr="00232977">
              <w:rPr>
                <w:rFonts w:cs="Arial"/>
                <w:szCs w:val="22"/>
              </w:rPr>
              <w:t xml:space="preserve"> by a minimum of 20%</w:t>
            </w:r>
            <w:r w:rsidR="00F97139">
              <w:rPr>
                <w:rFonts w:cs="Arial"/>
                <w:szCs w:val="22"/>
              </w:rPr>
              <w:t xml:space="preserve"> across all phases</w:t>
            </w:r>
          </w:p>
          <w:p w14:paraId="38EB45B2" w14:textId="77777777" w:rsidR="001C7F1D" w:rsidRPr="00232977" w:rsidRDefault="001C7F1D" w:rsidP="00C65316">
            <w:pPr>
              <w:pStyle w:val="ListParagraph"/>
              <w:numPr>
                <w:ilvl w:val="0"/>
                <w:numId w:val="18"/>
              </w:numPr>
              <w:rPr>
                <w:rFonts w:cs="Arial"/>
                <w:szCs w:val="22"/>
              </w:rPr>
            </w:pPr>
            <w:r w:rsidRPr="00232977">
              <w:rPr>
                <w:rFonts w:cs="Arial"/>
                <w:szCs w:val="22"/>
              </w:rPr>
              <w:t xml:space="preserve">Observable, consistent implementation of </w:t>
            </w:r>
            <w:r w:rsidR="00703050" w:rsidRPr="00232977">
              <w:rPr>
                <w:rFonts w:cs="Arial"/>
                <w:szCs w:val="22"/>
              </w:rPr>
              <w:t>Little Wandle</w:t>
            </w:r>
            <w:r w:rsidRPr="00232977">
              <w:rPr>
                <w:rFonts w:cs="Arial"/>
                <w:szCs w:val="22"/>
              </w:rPr>
              <w:t xml:space="preserve"> across all intervention staff</w:t>
            </w:r>
          </w:p>
          <w:p w14:paraId="2A7D5505" w14:textId="0EA0F01C" w:rsidR="00B13929" w:rsidRPr="00232977" w:rsidRDefault="00B13929" w:rsidP="00C65316">
            <w:pPr>
              <w:pStyle w:val="ListParagraph"/>
              <w:numPr>
                <w:ilvl w:val="0"/>
                <w:numId w:val="18"/>
              </w:numPr>
              <w:rPr>
                <w:rFonts w:cs="Arial"/>
                <w:szCs w:val="22"/>
              </w:rPr>
            </w:pPr>
            <w:r w:rsidRPr="00232977">
              <w:rPr>
                <w:rFonts w:cs="Arial"/>
                <w:szCs w:val="22"/>
              </w:rPr>
              <w:t>Phonics training</w:t>
            </w:r>
            <w:r w:rsidR="000F6621" w:rsidRPr="00232977">
              <w:rPr>
                <w:rFonts w:cs="Arial"/>
                <w:szCs w:val="22"/>
              </w:rPr>
              <w:t xml:space="preserve"> and coaching</w:t>
            </w:r>
            <w:r w:rsidRPr="00232977">
              <w:rPr>
                <w:rFonts w:cs="Arial"/>
                <w:szCs w:val="22"/>
              </w:rPr>
              <w:t xml:space="preserve"> implemented for staff where needed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5325C45B" w:rsidR="00E66558" w:rsidRPr="00232977" w:rsidRDefault="00B13929" w:rsidP="00863E85">
            <w:pPr>
              <w:suppressAutoHyphens w:val="0"/>
              <w:autoSpaceDN/>
              <w:spacing w:before="100" w:beforeAutospacing="1" w:after="100" w:afterAutospacing="1" w:line="240" w:lineRule="auto"/>
              <w:rPr>
                <w:rFonts w:cs="Arial"/>
                <w:sz w:val="22"/>
                <w:szCs w:val="22"/>
              </w:rPr>
            </w:pPr>
            <w:r w:rsidRPr="00232977">
              <w:rPr>
                <w:rFonts w:cs="Arial"/>
                <w:szCs w:val="22"/>
              </w:rPr>
              <w:t>To ensure disadvantaged pupils have targeted opportunities that enable accelerated progress in reading, writing and maths.</w:t>
            </w:r>
            <w:r w:rsidR="00B71833">
              <w:rPr>
                <w:rFonts w:cs="Arial"/>
                <w:szCs w:val="22"/>
              </w:rPr>
              <w:t xml:space="preserve"> Progressing measured by a minimum of one TR level on Solar tracking.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EEFE9" w14:textId="46FF9600" w:rsidR="009023C6" w:rsidRPr="00232977" w:rsidRDefault="009023C6" w:rsidP="009023C6">
            <w:pPr>
              <w:pStyle w:val="TableRowCentered"/>
              <w:numPr>
                <w:ilvl w:val="0"/>
                <w:numId w:val="23"/>
              </w:numPr>
              <w:spacing w:after="120"/>
              <w:ind w:right="0"/>
              <w:jc w:val="left"/>
              <w:rPr>
                <w:rFonts w:cs="Arial"/>
                <w:color w:val="auto"/>
                <w:lang w:eastAsia="en-US"/>
              </w:rPr>
            </w:pPr>
            <w:r w:rsidRPr="00232977">
              <w:rPr>
                <w:rFonts w:cs="Arial"/>
                <w:color w:val="auto"/>
              </w:rPr>
              <w:t>Whole school attainment shows that disadvantaged pupils make progress from baseline starting points</w:t>
            </w:r>
            <w:r w:rsidR="00B71833">
              <w:rPr>
                <w:rFonts w:cs="Arial"/>
                <w:color w:val="auto"/>
              </w:rPr>
              <w:t>,</w:t>
            </w:r>
            <w:r w:rsidR="000F6621" w:rsidRPr="00232977">
              <w:rPr>
                <w:rFonts w:cs="Arial"/>
                <w:color w:val="auto"/>
              </w:rPr>
              <w:t xml:space="preserve"> of a minimum of one TR level on Solar tracking</w:t>
            </w:r>
          </w:p>
          <w:p w14:paraId="4EEE3134" w14:textId="101DF29C" w:rsidR="009023C6" w:rsidRPr="00232977" w:rsidRDefault="009023C6" w:rsidP="009023C6">
            <w:pPr>
              <w:pStyle w:val="TableRowCentered"/>
              <w:numPr>
                <w:ilvl w:val="0"/>
                <w:numId w:val="23"/>
              </w:numPr>
              <w:spacing w:after="120"/>
              <w:ind w:right="0"/>
              <w:jc w:val="left"/>
              <w:rPr>
                <w:rFonts w:cs="Arial"/>
                <w:color w:val="auto"/>
              </w:rPr>
            </w:pPr>
            <w:r w:rsidRPr="00232977">
              <w:rPr>
                <w:rFonts w:cs="Arial"/>
                <w:color w:val="auto"/>
              </w:rPr>
              <w:t>Parent workshops for Maths and English</w:t>
            </w:r>
            <w:r w:rsidR="000F6621" w:rsidRPr="00232977">
              <w:rPr>
                <w:rFonts w:cs="Arial"/>
                <w:color w:val="auto"/>
              </w:rPr>
              <w:t xml:space="preserve"> (virtual and face to face </w:t>
            </w:r>
            <w:r w:rsidR="000F6621" w:rsidRPr="00232977">
              <w:rPr>
                <w:rFonts w:cs="Arial"/>
                <w:color w:val="auto"/>
              </w:rPr>
              <w:lastRenderedPageBreak/>
              <w:t>option)</w:t>
            </w:r>
            <w:r w:rsidRPr="00232977">
              <w:rPr>
                <w:rFonts w:cs="Arial"/>
                <w:color w:val="auto"/>
              </w:rPr>
              <w:t xml:space="preserve"> carried out</w:t>
            </w:r>
            <w:r w:rsidR="000F6621" w:rsidRPr="00232977">
              <w:rPr>
                <w:rFonts w:cs="Arial"/>
                <w:color w:val="auto"/>
              </w:rPr>
              <w:t xml:space="preserve"> with at least 25% of parents in attendance </w:t>
            </w:r>
          </w:p>
          <w:p w14:paraId="2A7D5508" w14:textId="15C8C48C" w:rsidR="009023C6" w:rsidRPr="00F97139" w:rsidRDefault="009023C6" w:rsidP="00F97139">
            <w:pPr>
              <w:pStyle w:val="TableRowCentered"/>
              <w:numPr>
                <w:ilvl w:val="0"/>
                <w:numId w:val="23"/>
              </w:numPr>
              <w:spacing w:after="120"/>
              <w:ind w:right="0"/>
              <w:jc w:val="left"/>
              <w:rPr>
                <w:rFonts w:cs="Arial"/>
                <w:color w:val="auto"/>
              </w:rPr>
            </w:pPr>
            <w:r w:rsidRPr="00232977">
              <w:rPr>
                <w:rFonts w:cs="Arial"/>
                <w:color w:val="auto"/>
              </w:rPr>
              <w:t>Additional support provided to ensure pupils make progress through programme of interventions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61C8080A" w:rsidR="00E66558" w:rsidRPr="00232977" w:rsidRDefault="00B13929" w:rsidP="00C31636">
            <w:pPr>
              <w:pStyle w:val="TableRow"/>
              <w:ind w:left="0" w:right="0"/>
              <w:rPr>
                <w:rFonts w:cs="Arial"/>
                <w:sz w:val="22"/>
                <w:szCs w:val="22"/>
              </w:rPr>
            </w:pPr>
            <w:r w:rsidRPr="00232977">
              <w:rPr>
                <w:rFonts w:cs="Arial"/>
                <w:szCs w:val="22"/>
              </w:rPr>
              <w:lastRenderedPageBreak/>
              <w:t>To ensure every disadvantaged pupil receives evidence-based wellbeing support and personalised interventions that consistently foster emotional self</w:t>
            </w:r>
            <w:r w:rsidRPr="00232977">
              <w:rPr>
                <w:rFonts w:ascii="Cambria Math" w:hAnsi="Cambria Math" w:cs="Cambria Math"/>
                <w:szCs w:val="22"/>
              </w:rPr>
              <w:t>‑</w:t>
            </w:r>
            <w:r w:rsidRPr="00232977">
              <w:rPr>
                <w:rFonts w:cs="Arial"/>
                <w:szCs w:val="22"/>
              </w:rPr>
              <w:t>regulation and enable full engagement in learning and school life.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643F6" w14:textId="0DFD65B2" w:rsidR="009023C6" w:rsidRPr="00232977" w:rsidRDefault="009023C6" w:rsidP="009023C6">
            <w:pPr>
              <w:pStyle w:val="ListParagraph"/>
              <w:numPr>
                <w:ilvl w:val="0"/>
                <w:numId w:val="25"/>
              </w:numPr>
              <w:autoSpaceDN/>
              <w:spacing w:before="60" w:after="120" w:line="240" w:lineRule="auto"/>
              <w:rPr>
                <w:rFonts w:cs="Arial"/>
                <w:color w:val="auto"/>
              </w:rPr>
            </w:pPr>
            <w:r w:rsidRPr="00232977">
              <w:rPr>
                <w:rFonts w:cs="Arial"/>
                <w:color w:val="auto"/>
              </w:rPr>
              <w:t xml:space="preserve">Disadvantaged </w:t>
            </w:r>
            <w:r w:rsidR="00F97139">
              <w:rPr>
                <w:rFonts w:cs="Arial"/>
                <w:color w:val="auto"/>
              </w:rPr>
              <w:t>pupils</w:t>
            </w:r>
            <w:r w:rsidRPr="00232977">
              <w:rPr>
                <w:rFonts w:cs="Arial"/>
                <w:color w:val="auto"/>
              </w:rPr>
              <w:t xml:space="preserve"> prioritised for work with the mental health team</w:t>
            </w:r>
            <w:r w:rsidR="008E6616" w:rsidRPr="00232977">
              <w:rPr>
                <w:rFonts w:cs="Arial"/>
                <w:color w:val="auto"/>
              </w:rPr>
              <w:t xml:space="preserve"> and for therapeutic interventions</w:t>
            </w:r>
          </w:p>
          <w:p w14:paraId="0489F872" w14:textId="27F3426E" w:rsidR="009023C6" w:rsidRPr="00232977" w:rsidRDefault="009023C6" w:rsidP="009023C6">
            <w:pPr>
              <w:pStyle w:val="ListParagraph"/>
              <w:numPr>
                <w:ilvl w:val="0"/>
                <w:numId w:val="25"/>
              </w:numPr>
              <w:autoSpaceDN/>
              <w:spacing w:before="60" w:after="120" w:line="240" w:lineRule="auto"/>
              <w:rPr>
                <w:rFonts w:cs="Arial"/>
                <w:color w:val="auto"/>
              </w:rPr>
            </w:pPr>
            <w:r w:rsidRPr="00232977">
              <w:rPr>
                <w:rFonts w:cs="Arial"/>
                <w:color w:val="auto"/>
              </w:rPr>
              <w:t xml:space="preserve">Parent workshop provided to support elements of wellbeing provided by the Mental Health team </w:t>
            </w:r>
            <w:r w:rsidR="008E6616" w:rsidRPr="00232977">
              <w:rPr>
                <w:rFonts w:cs="Arial"/>
                <w:color w:val="auto"/>
              </w:rPr>
              <w:t>(virtual and face to face option) carried out with at least 25% of parents in attendance</w:t>
            </w:r>
          </w:p>
          <w:p w14:paraId="2A7D550B" w14:textId="77777777" w:rsidR="00E66558" w:rsidRPr="00232977" w:rsidRDefault="00E66558" w:rsidP="008E6616">
            <w:pPr>
              <w:pStyle w:val="ListParagraph"/>
              <w:numPr>
                <w:ilvl w:val="0"/>
                <w:numId w:val="0"/>
              </w:numPr>
              <w:autoSpaceDN/>
              <w:spacing w:before="60" w:after="120" w:line="240" w:lineRule="auto"/>
              <w:ind w:left="720"/>
              <w:rPr>
                <w:rFonts w:cs="Arial"/>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1208A99B" w:rsidR="00E66558" w:rsidRPr="00232977" w:rsidRDefault="005D6BE1" w:rsidP="00C31636">
            <w:pPr>
              <w:pStyle w:val="TableRow"/>
              <w:ind w:left="0" w:right="0"/>
              <w:rPr>
                <w:rFonts w:cs="Arial"/>
                <w:sz w:val="22"/>
                <w:szCs w:val="22"/>
              </w:rPr>
            </w:pPr>
            <w:r w:rsidRPr="00232977">
              <w:rPr>
                <w:rFonts w:cs="Arial"/>
                <w:szCs w:val="22"/>
              </w:rPr>
              <w:t>All disadvantaged pupils will experience a broad range of high</w:t>
            </w:r>
            <w:r w:rsidRPr="00232977">
              <w:rPr>
                <w:rFonts w:ascii="Cambria Math" w:hAnsi="Cambria Math" w:cs="Cambria Math"/>
                <w:szCs w:val="22"/>
              </w:rPr>
              <w:t>‑</w:t>
            </w:r>
            <w:r w:rsidRPr="00232977">
              <w:rPr>
                <w:rFonts w:cs="Arial"/>
                <w:szCs w:val="22"/>
              </w:rPr>
              <w:t>quality cultural capital opportunities that increase their confidence, broaden aspirations and improve engagement with learning across the curriculum.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DAAE" w14:textId="5E4E8FE2" w:rsidR="005D6BE1" w:rsidRPr="00232977" w:rsidRDefault="005D6BE1" w:rsidP="005D6BE1">
            <w:pPr>
              <w:pStyle w:val="ListParagraph"/>
              <w:numPr>
                <w:ilvl w:val="0"/>
                <w:numId w:val="26"/>
              </w:numPr>
              <w:rPr>
                <w:rFonts w:cs="Arial"/>
                <w:szCs w:val="22"/>
              </w:rPr>
            </w:pPr>
            <w:r w:rsidRPr="00232977">
              <w:rPr>
                <w:rFonts w:cs="Arial"/>
                <w:szCs w:val="22"/>
              </w:rPr>
              <w:t>100% of disadvantaged pupils take part in a minimum of two distinct enrichment experiences during the year (one in school, one offsite or external-facing)</w:t>
            </w:r>
          </w:p>
          <w:p w14:paraId="2A7D550E" w14:textId="57061E84" w:rsidR="005D6BE1" w:rsidRPr="00232977" w:rsidRDefault="00E268B9" w:rsidP="005D6BE1">
            <w:pPr>
              <w:pStyle w:val="TableRowCentered"/>
              <w:numPr>
                <w:ilvl w:val="0"/>
                <w:numId w:val="26"/>
              </w:numPr>
              <w:ind w:right="0"/>
              <w:jc w:val="left"/>
              <w:rPr>
                <w:rFonts w:cs="Arial"/>
                <w:sz w:val="22"/>
                <w:szCs w:val="22"/>
              </w:rPr>
            </w:pPr>
            <w:r>
              <w:rPr>
                <w:rFonts w:cs="Arial"/>
                <w:szCs w:val="22"/>
              </w:rPr>
              <w:t>At least 50% of</w:t>
            </w:r>
            <w:r w:rsidR="008E6616" w:rsidRPr="00232977">
              <w:rPr>
                <w:rFonts w:cs="Arial"/>
                <w:szCs w:val="22"/>
              </w:rPr>
              <w:t xml:space="preserve"> d</w:t>
            </w:r>
            <w:r w:rsidR="005D6BE1" w:rsidRPr="00232977">
              <w:rPr>
                <w:rFonts w:cs="Arial"/>
                <w:szCs w:val="22"/>
              </w:rPr>
              <w:t>isadvantaged pupils report improved confidence or broader aspirations in a termly wellbeing/aspiration survey</w:t>
            </w:r>
          </w:p>
        </w:tc>
      </w:tr>
      <w:tr w:rsidR="005D6BE1" w14:paraId="5C6CFEA5"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7AFBD" w14:textId="4BA5CAF7" w:rsidR="005D6BE1" w:rsidRPr="00232977" w:rsidRDefault="005D6BE1" w:rsidP="00C31636">
            <w:pPr>
              <w:pStyle w:val="TableRow"/>
              <w:ind w:left="0" w:right="0"/>
              <w:rPr>
                <w:rFonts w:cs="Arial"/>
                <w:szCs w:val="22"/>
              </w:rPr>
            </w:pPr>
            <w:r w:rsidRPr="00232977">
              <w:rPr>
                <w:rFonts w:cs="Arial"/>
                <w:szCs w:val="22"/>
              </w:rPr>
              <w:t>All disadvantaged pupils will have reliable access to a nutritious breakfast so they start the school day energised, able to concentrate and fully engage in learning.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E1C4D" w14:textId="286CD2FE" w:rsidR="00CF3088" w:rsidRPr="00232977" w:rsidRDefault="00CF3088" w:rsidP="005D6BE1">
            <w:pPr>
              <w:pStyle w:val="ListParagraph"/>
              <w:numPr>
                <w:ilvl w:val="0"/>
                <w:numId w:val="26"/>
              </w:numPr>
              <w:rPr>
                <w:rFonts w:cs="Arial"/>
                <w:szCs w:val="22"/>
              </w:rPr>
            </w:pPr>
            <w:r w:rsidRPr="00232977">
              <w:rPr>
                <w:rFonts w:cs="Arial"/>
                <w:szCs w:val="22"/>
              </w:rPr>
              <w:t>Morning lateness</w:t>
            </w:r>
            <w:r w:rsidR="008E6616" w:rsidRPr="00232977">
              <w:rPr>
                <w:rFonts w:cs="Arial"/>
                <w:szCs w:val="22"/>
              </w:rPr>
              <w:t xml:space="preserve"> and</w:t>
            </w:r>
            <w:r w:rsidRPr="00232977">
              <w:rPr>
                <w:rFonts w:cs="Arial"/>
                <w:szCs w:val="22"/>
              </w:rPr>
              <w:t xml:space="preserve"> or</w:t>
            </w:r>
            <w:r w:rsidR="008E6616" w:rsidRPr="00232977">
              <w:rPr>
                <w:rFonts w:cs="Arial"/>
                <w:szCs w:val="22"/>
              </w:rPr>
              <w:t xml:space="preserve"> number of</w:t>
            </w:r>
            <w:r w:rsidRPr="00232977">
              <w:rPr>
                <w:rFonts w:cs="Arial"/>
                <w:szCs w:val="22"/>
              </w:rPr>
              <w:t xml:space="preserve"> </w:t>
            </w:r>
            <w:r w:rsidR="008E6616" w:rsidRPr="00232977">
              <w:rPr>
                <w:rFonts w:cs="Arial"/>
                <w:szCs w:val="22"/>
              </w:rPr>
              <w:t>behaviour</w:t>
            </w:r>
            <w:r w:rsidRPr="00232977">
              <w:rPr>
                <w:rFonts w:cs="Arial"/>
                <w:szCs w:val="22"/>
              </w:rPr>
              <w:t xml:space="preserve"> incidents</w:t>
            </w:r>
            <w:r w:rsidR="00A65A35" w:rsidRPr="00232977">
              <w:rPr>
                <w:rFonts w:cs="Arial"/>
                <w:szCs w:val="22"/>
              </w:rPr>
              <w:t xml:space="preserve"> during the morning</w:t>
            </w:r>
            <w:r w:rsidRPr="00232977">
              <w:rPr>
                <w:rFonts w:cs="Arial"/>
                <w:szCs w:val="22"/>
              </w:rPr>
              <w:t xml:space="preserve"> among disadvantaged pupils reduce</w:t>
            </w:r>
            <w:r w:rsidR="00A65A35" w:rsidRPr="00232977">
              <w:rPr>
                <w:rFonts w:cs="Arial"/>
                <w:szCs w:val="22"/>
              </w:rPr>
              <w:t xml:space="preserve"> by 10%</w:t>
            </w:r>
          </w:p>
          <w:p w14:paraId="36F7D258" w14:textId="0C111A71" w:rsidR="00CF3088" w:rsidRPr="00232977" w:rsidRDefault="00CF3088" w:rsidP="005D6BE1">
            <w:pPr>
              <w:pStyle w:val="ListParagraph"/>
              <w:numPr>
                <w:ilvl w:val="0"/>
                <w:numId w:val="26"/>
              </w:numPr>
              <w:rPr>
                <w:rFonts w:cs="Arial"/>
                <w:szCs w:val="22"/>
              </w:rPr>
            </w:pPr>
            <w:r w:rsidRPr="00232977">
              <w:rPr>
                <w:rFonts w:cs="Arial"/>
                <w:szCs w:val="22"/>
              </w:rPr>
              <w:t xml:space="preserve">Disadvantaged pupils regularly access a school breakfast offer or equivalent provision </w:t>
            </w:r>
            <w:r w:rsidR="00B972D8">
              <w:rPr>
                <w:rFonts w:cs="Arial"/>
                <w:szCs w:val="22"/>
              </w:rPr>
              <w:t xml:space="preserve">which will be </w:t>
            </w:r>
            <w:r w:rsidR="008E6616" w:rsidRPr="00232977">
              <w:rPr>
                <w:rFonts w:cs="Arial"/>
                <w:szCs w:val="22"/>
              </w:rPr>
              <w:t>checked through pupil voice</w:t>
            </w:r>
          </w:p>
          <w:p w14:paraId="3EDDC21F" w14:textId="55D6B0B9" w:rsidR="00CF3088" w:rsidRPr="00232977" w:rsidRDefault="00CF3088" w:rsidP="005D6BE1">
            <w:pPr>
              <w:pStyle w:val="ListParagraph"/>
              <w:numPr>
                <w:ilvl w:val="0"/>
                <w:numId w:val="26"/>
              </w:numPr>
              <w:rPr>
                <w:rFonts w:cs="Arial"/>
                <w:szCs w:val="22"/>
              </w:rPr>
            </w:pPr>
            <w:r w:rsidRPr="00232977">
              <w:rPr>
                <w:rFonts w:cs="Arial"/>
                <w:color w:val="auto"/>
                <w:shd w:val="clear" w:color="auto" w:fill="FFFFFF"/>
              </w:rPr>
              <w:t>Clear policy and funding arrangements in place to ensure free breakfasts for disadvantaged pupils throughout the year</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E2693D2" w:rsidR="00E66558" w:rsidRDefault="009D71E8">
      <w:r>
        <w:t>Budgeted cost: £</w:t>
      </w:r>
      <w:r w:rsidR="003E4021">
        <w:t xml:space="preserve">10,000 </w:t>
      </w:r>
    </w:p>
    <w:tbl>
      <w:tblPr>
        <w:tblW w:w="5000" w:type="pct"/>
        <w:tblCellMar>
          <w:left w:w="10" w:type="dxa"/>
          <w:right w:w="10" w:type="dxa"/>
        </w:tblCellMar>
        <w:tblLook w:val="04A0" w:firstRow="1" w:lastRow="0" w:firstColumn="1" w:lastColumn="0" w:noHBand="0" w:noVBand="1"/>
      </w:tblPr>
      <w:tblGrid>
        <w:gridCol w:w="1907"/>
        <w:gridCol w:w="6165"/>
        <w:gridCol w:w="1414"/>
      </w:tblGrid>
      <w:tr w:rsidR="00E66558" w14:paraId="2A7D5519" w14:textId="77777777" w:rsidTr="007D1F24">
        <w:tc>
          <w:tcPr>
            <w:tcW w:w="28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524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4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007D1F2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B6EDC" w14:textId="77777777" w:rsidR="007D1F24" w:rsidRPr="00232977" w:rsidRDefault="007D1F24" w:rsidP="007D1F24">
            <w:pPr>
              <w:pStyle w:val="TableRow"/>
              <w:spacing w:after="240"/>
              <w:ind w:left="0" w:right="0"/>
              <w:rPr>
                <w:rFonts w:cs="Arial"/>
                <w:iCs/>
                <w:color w:val="auto"/>
                <w:lang w:val="en-US"/>
              </w:rPr>
            </w:pPr>
            <w:r w:rsidRPr="00232977">
              <w:rPr>
                <w:rFonts w:cs="Arial"/>
                <w:iCs/>
                <w:color w:val="auto"/>
                <w:lang w:val="en-US"/>
              </w:rPr>
              <w:t xml:space="preserve">Continue to embed the school’s phonics programme and monitor it’s impact. </w:t>
            </w:r>
          </w:p>
          <w:p w14:paraId="2A7D551A" w14:textId="4894E7E1" w:rsidR="00E66558" w:rsidRPr="00232977" w:rsidRDefault="007D1F24" w:rsidP="007D1F24">
            <w:pPr>
              <w:pStyle w:val="TableRow"/>
              <w:spacing w:after="120"/>
              <w:ind w:left="0" w:right="0"/>
              <w:rPr>
                <w:rFonts w:cs="Arial"/>
              </w:rPr>
            </w:pPr>
            <w:r w:rsidRPr="00232977">
              <w:rPr>
                <w:rFonts w:cs="Arial"/>
                <w:iCs/>
                <w:color w:val="auto"/>
                <w:lang w:val="en-US"/>
              </w:rPr>
              <w:t xml:space="preserve">Ensure all relevant staff have </w:t>
            </w:r>
            <w:r w:rsidRPr="00232977">
              <w:rPr>
                <w:rFonts w:cs="Arial"/>
              </w:rPr>
              <w:t>received training to deliver reading/phonics programme and interventions and are updated on new developments.</w:t>
            </w:r>
          </w:p>
        </w:tc>
        <w:tc>
          <w:tcPr>
            <w:tcW w:w="5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0DA74" w14:textId="10D4C710" w:rsidR="009E2297" w:rsidRPr="00232977" w:rsidRDefault="009E2297" w:rsidP="009E2297">
            <w:pPr>
              <w:pStyle w:val="TableRowCentered"/>
              <w:ind w:left="0" w:right="0"/>
              <w:jc w:val="left"/>
              <w:rPr>
                <w:rFonts w:cs="Arial"/>
                <w:color w:val="auto"/>
                <w:sz w:val="22"/>
              </w:rPr>
            </w:pPr>
            <w:r w:rsidRPr="00232977">
              <w:rPr>
                <w:rFonts w:cs="Arial"/>
                <w:color w:val="auto"/>
                <w:szCs w:val="24"/>
              </w:rPr>
              <w:t>Phonics has a positive impact overall with very extensive evidence and is an important component in the development of early reading skills, particularly for disadvantaged children.</w:t>
            </w:r>
            <w:r w:rsidR="00F97139">
              <w:rPr>
                <w:rFonts w:cs="Arial"/>
                <w:color w:val="auto"/>
                <w:szCs w:val="24"/>
              </w:rPr>
              <w:t xml:space="preserve"> Phonics benefits everyone and harms nobody. </w:t>
            </w:r>
          </w:p>
          <w:p w14:paraId="2A7D551B" w14:textId="25196CB5" w:rsidR="009E2297" w:rsidRPr="00232977" w:rsidRDefault="009E2297" w:rsidP="009E2297">
            <w:pPr>
              <w:pStyle w:val="TableRowCentered"/>
              <w:ind w:left="0" w:right="0"/>
              <w:jc w:val="left"/>
              <w:rPr>
                <w:rFonts w:cs="Arial"/>
                <w:color w:val="auto"/>
                <w:sz w:val="22"/>
              </w:rPr>
            </w:pPr>
            <w:hyperlink r:id="rId7" w:history="1">
              <w:r w:rsidRPr="00232977">
                <w:rPr>
                  <w:rStyle w:val="Hyperlink"/>
                  <w:rFonts w:cs="Arial"/>
                </w:rPr>
                <w:t>Phonics | EEF</w:t>
              </w:r>
            </w:hyperlink>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60C7A772" w:rsidR="00E66558" w:rsidRPr="00232977" w:rsidRDefault="00703050" w:rsidP="00C31636">
            <w:pPr>
              <w:pStyle w:val="TableRowCentered"/>
              <w:ind w:left="0" w:right="0"/>
              <w:jc w:val="left"/>
              <w:rPr>
                <w:rFonts w:cs="Arial"/>
                <w:sz w:val="22"/>
              </w:rPr>
            </w:pPr>
            <w:r w:rsidRPr="00232977">
              <w:rPr>
                <w:rFonts w:cs="Arial"/>
                <w:sz w:val="22"/>
              </w:rPr>
              <w:t>1</w:t>
            </w:r>
            <w:r w:rsidR="00232977" w:rsidRPr="00232977">
              <w:rPr>
                <w:rFonts w:cs="Arial"/>
                <w:sz w:val="22"/>
              </w:rPr>
              <w:t xml:space="preserve">, 2 </w:t>
            </w:r>
          </w:p>
        </w:tc>
      </w:tr>
      <w:tr w:rsidR="00CF3088" w14:paraId="2BEE9D9C" w14:textId="77777777" w:rsidTr="007D1F2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B29F8" w14:textId="3F68F5F9" w:rsidR="00B81DD6" w:rsidRPr="00232977" w:rsidRDefault="002D7F09" w:rsidP="00B81DD6">
            <w:pPr>
              <w:pStyle w:val="TableRow"/>
              <w:rPr>
                <w:rFonts w:cs="Arial"/>
              </w:rPr>
            </w:pPr>
            <w:r w:rsidRPr="00232977">
              <w:rPr>
                <w:rFonts w:cs="Arial"/>
              </w:rPr>
              <w:t>All existing and new s</w:t>
            </w:r>
            <w:r w:rsidR="00B81DD6" w:rsidRPr="00232977">
              <w:rPr>
                <w:rFonts w:cs="Arial"/>
              </w:rPr>
              <w:t>taff</w:t>
            </w:r>
            <w:r w:rsidRPr="00232977">
              <w:rPr>
                <w:rFonts w:cs="Arial"/>
              </w:rPr>
              <w:t xml:space="preserve"> receive</w:t>
            </w:r>
          </w:p>
          <w:p w14:paraId="03E5E08B" w14:textId="402B8F7B" w:rsidR="00B81DD6" w:rsidRPr="00232977" w:rsidRDefault="0085276F" w:rsidP="00B81DD6">
            <w:pPr>
              <w:pStyle w:val="TableRow"/>
              <w:rPr>
                <w:rFonts w:cs="Arial"/>
              </w:rPr>
            </w:pPr>
            <w:r>
              <w:rPr>
                <w:rFonts w:cs="Arial"/>
              </w:rPr>
              <w:t>s</w:t>
            </w:r>
            <w:r w:rsidR="00B81DD6" w:rsidRPr="00232977">
              <w:rPr>
                <w:rFonts w:cs="Arial"/>
              </w:rPr>
              <w:t xml:space="preserve">elf – regulation and emotional regulation </w:t>
            </w:r>
            <w:r w:rsidR="002D7F09" w:rsidRPr="00232977">
              <w:rPr>
                <w:rFonts w:cs="Arial"/>
              </w:rPr>
              <w:t>training</w:t>
            </w:r>
          </w:p>
          <w:p w14:paraId="3818C6D0" w14:textId="77777777" w:rsidR="00CF3088" w:rsidRPr="00232977" w:rsidRDefault="00CF3088" w:rsidP="00C31636">
            <w:pPr>
              <w:pStyle w:val="TableRow"/>
              <w:ind w:left="0" w:right="0"/>
              <w:rPr>
                <w:rFonts w:cs="Arial"/>
                <w:sz w:val="22"/>
                <w:highlight w:val="yellow"/>
              </w:rPr>
            </w:pPr>
          </w:p>
        </w:tc>
        <w:tc>
          <w:tcPr>
            <w:tcW w:w="5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4B979" w14:textId="77777777" w:rsidR="007D1F24" w:rsidRPr="00232977" w:rsidRDefault="007D1F24" w:rsidP="007D1F24">
            <w:pPr>
              <w:suppressAutoHyphens w:val="0"/>
              <w:autoSpaceDE w:val="0"/>
              <w:adjustRightInd w:val="0"/>
              <w:spacing w:after="0" w:line="240" w:lineRule="auto"/>
              <w:rPr>
                <w:rFonts w:cs="Arial"/>
                <w:color w:val="auto"/>
              </w:rPr>
            </w:pPr>
            <w:r w:rsidRPr="00232977">
              <w:rPr>
                <w:rFonts w:cs="Arial"/>
                <w:color w:val="auto"/>
              </w:rPr>
              <w:t>High quality teaching improves pupil outcomes,</w:t>
            </w:r>
          </w:p>
          <w:p w14:paraId="433C209D" w14:textId="77777777" w:rsidR="007D1F24" w:rsidRPr="00232977" w:rsidRDefault="007D1F24" w:rsidP="007D1F24">
            <w:pPr>
              <w:suppressAutoHyphens w:val="0"/>
              <w:autoSpaceDE w:val="0"/>
              <w:adjustRightInd w:val="0"/>
              <w:spacing w:after="0" w:line="240" w:lineRule="auto"/>
              <w:rPr>
                <w:rFonts w:cs="Arial"/>
                <w:color w:val="auto"/>
              </w:rPr>
            </w:pPr>
            <w:r w:rsidRPr="00232977">
              <w:rPr>
                <w:rFonts w:cs="Arial"/>
                <w:color w:val="auto"/>
              </w:rPr>
              <w:t>and effective professional development offers</w:t>
            </w:r>
          </w:p>
          <w:p w14:paraId="74BBEFB6" w14:textId="77777777" w:rsidR="007D1F24" w:rsidRPr="00232977" w:rsidRDefault="007D1F24" w:rsidP="007D1F24">
            <w:pPr>
              <w:suppressAutoHyphens w:val="0"/>
              <w:autoSpaceDE w:val="0"/>
              <w:adjustRightInd w:val="0"/>
              <w:spacing w:after="0" w:line="240" w:lineRule="auto"/>
              <w:rPr>
                <w:rFonts w:cs="Arial"/>
                <w:color w:val="auto"/>
              </w:rPr>
            </w:pPr>
            <w:r w:rsidRPr="00232977">
              <w:rPr>
                <w:rFonts w:cs="Arial"/>
                <w:color w:val="auto"/>
              </w:rPr>
              <w:t>a crucial tool to develop teaching quality and</w:t>
            </w:r>
          </w:p>
          <w:p w14:paraId="68E820A9" w14:textId="77777777" w:rsidR="007D1F24" w:rsidRPr="00232977" w:rsidRDefault="007D1F24" w:rsidP="007D1F24">
            <w:pPr>
              <w:pStyle w:val="TableRowCentered"/>
              <w:ind w:left="0" w:right="0"/>
              <w:jc w:val="left"/>
              <w:rPr>
                <w:rFonts w:cs="Arial"/>
                <w:color w:val="auto"/>
                <w:szCs w:val="24"/>
              </w:rPr>
            </w:pPr>
            <w:r w:rsidRPr="00232977">
              <w:rPr>
                <w:rFonts w:cs="Arial"/>
                <w:color w:val="auto"/>
                <w:szCs w:val="24"/>
              </w:rPr>
              <w:t>enhance children’s outcomes in the classroom.</w:t>
            </w:r>
          </w:p>
          <w:p w14:paraId="2C39E3DD" w14:textId="77777777" w:rsidR="007D1F24" w:rsidRPr="00232977" w:rsidRDefault="007D1F24" w:rsidP="007D1F24">
            <w:pPr>
              <w:pStyle w:val="TableRowCentered"/>
              <w:ind w:left="0" w:right="0"/>
              <w:jc w:val="left"/>
              <w:rPr>
                <w:rFonts w:cs="Arial"/>
              </w:rPr>
            </w:pPr>
            <w:hyperlink r:id="rId8" w:history="1">
              <w:r w:rsidRPr="00232977">
                <w:rPr>
                  <w:rStyle w:val="Hyperlink"/>
                  <w:rFonts w:cs="Arial"/>
                </w:rPr>
                <w:t>Effective Professional Development | EEF</w:t>
              </w:r>
            </w:hyperlink>
          </w:p>
          <w:p w14:paraId="298FFBB8" w14:textId="6C2BFBD0" w:rsidR="007D1F24" w:rsidRPr="00232977" w:rsidRDefault="007D1F24" w:rsidP="00C31636">
            <w:pPr>
              <w:pStyle w:val="TableRowCentered"/>
              <w:ind w:left="0" w:right="0"/>
              <w:jc w:val="left"/>
              <w:rPr>
                <w:rFonts w:cs="Arial"/>
                <w:sz w:val="22"/>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899BD" w14:textId="5A54FC3C" w:rsidR="00CF3088" w:rsidRPr="00232977" w:rsidRDefault="00B81DD6" w:rsidP="00C31636">
            <w:pPr>
              <w:pStyle w:val="TableRowCentered"/>
              <w:ind w:left="0" w:right="0"/>
              <w:jc w:val="left"/>
              <w:rPr>
                <w:rFonts w:cs="Arial"/>
                <w:sz w:val="22"/>
              </w:rPr>
            </w:pPr>
            <w:r w:rsidRPr="00232977">
              <w:rPr>
                <w:rFonts w:cs="Arial"/>
                <w:sz w:val="22"/>
              </w:rPr>
              <w:t xml:space="preserve">1, 2, 3 </w:t>
            </w:r>
          </w:p>
        </w:tc>
      </w:tr>
      <w:tr w:rsidR="00B81DD6" w14:paraId="665E86BA" w14:textId="77777777" w:rsidTr="007D1F2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F83B5" w14:textId="42A9EF07" w:rsidR="00B81DD6" w:rsidRPr="00232977" w:rsidRDefault="002D7F09" w:rsidP="00B81DD6">
            <w:pPr>
              <w:pStyle w:val="TableRow"/>
              <w:rPr>
                <w:rFonts w:cs="Arial"/>
              </w:rPr>
            </w:pPr>
            <w:r w:rsidRPr="00232977">
              <w:rPr>
                <w:rFonts w:cs="Arial"/>
              </w:rPr>
              <w:t>All existing and new staff receive r</w:t>
            </w:r>
            <w:r w:rsidR="00B81DD6" w:rsidRPr="00232977">
              <w:rPr>
                <w:rFonts w:cs="Arial"/>
              </w:rPr>
              <w:t xml:space="preserve">estorative </w:t>
            </w:r>
            <w:r w:rsidR="00B81DD6" w:rsidRPr="00232977">
              <w:rPr>
                <w:rFonts w:cs="Arial"/>
              </w:rPr>
              <w:lastRenderedPageBreak/>
              <w:t xml:space="preserve">and </w:t>
            </w:r>
            <w:r w:rsidRPr="00232977">
              <w:rPr>
                <w:rFonts w:cs="Arial"/>
              </w:rPr>
              <w:t>r</w:t>
            </w:r>
            <w:r w:rsidR="00B81DD6" w:rsidRPr="00232977">
              <w:rPr>
                <w:rFonts w:cs="Arial"/>
              </w:rPr>
              <w:t>elational training</w:t>
            </w:r>
          </w:p>
          <w:p w14:paraId="478F3E64" w14:textId="77777777" w:rsidR="00B81DD6" w:rsidRPr="00232977" w:rsidRDefault="00B81DD6" w:rsidP="00B81DD6">
            <w:pPr>
              <w:pStyle w:val="TableRow"/>
              <w:rPr>
                <w:rFonts w:cs="Arial"/>
              </w:rPr>
            </w:pPr>
          </w:p>
        </w:tc>
        <w:tc>
          <w:tcPr>
            <w:tcW w:w="5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D10EE" w14:textId="15A6E086" w:rsidR="002D7F09" w:rsidRPr="00232977" w:rsidRDefault="002D7F09" w:rsidP="002D7F09">
            <w:pPr>
              <w:pStyle w:val="NormalWeb"/>
              <w:shd w:val="clear" w:color="auto" w:fill="FFFFFF"/>
              <w:spacing w:before="0" w:beforeAutospacing="0" w:after="150" w:afterAutospacing="0"/>
              <w:rPr>
                <w:rFonts w:ascii="Arial" w:hAnsi="Arial" w:cs="Arial"/>
              </w:rPr>
            </w:pPr>
            <w:r w:rsidRPr="00232977">
              <w:rPr>
                <w:rFonts w:ascii="Arial" w:hAnsi="Arial" w:cs="Arial"/>
              </w:rPr>
              <w:lastRenderedPageBreak/>
              <w:t>According to the EEF</w:t>
            </w:r>
            <w:r w:rsidR="00F97139">
              <w:rPr>
                <w:rFonts w:ascii="Arial" w:hAnsi="Arial" w:cs="Arial"/>
              </w:rPr>
              <w:t>,</w:t>
            </w:r>
            <w:r w:rsidRPr="00232977">
              <w:rPr>
                <w:rFonts w:ascii="Arial" w:hAnsi="Arial" w:cs="Arial"/>
              </w:rPr>
              <w:t xml:space="preserve"> </w:t>
            </w:r>
            <w:r w:rsidR="00F97139">
              <w:rPr>
                <w:rFonts w:ascii="Arial" w:hAnsi="Arial" w:cs="Arial"/>
              </w:rPr>
              <w:t>t</w:t>
            </w:r>
            <w:r w:rsidRPr="00232977">
              <w:rPr>
                <w:rFonts w:ascii="Arial" w:hAnsi="Arial" w:cs="Arial"/>
                <w:shd w:val="clear" w:color="auto" w:fill="FFFFFF"/>
              </w:rPr>
              <w:t>eaching a child to cooperate, negotiate and collaborate with others and build relationships over time</w:t>
            </w:r>
            <w:r w:rsidR="00F97139">
              <w:rPr>
                <w:rFonts w:ascii="Arial" w:hAnsi="Arial" w:cs="Arial"/>
                <w:shd w:val="clear" w:color="auto" w:fill="FFFFFF"/>
              </w:rPr>
              <w:t xml:space="preserve"> </w:t>
            </w:r>
            <w:r w:rsidR="00F97139">
              <w:rPr>
                <w:rFonts w:ascii="Arial" w:hAnsi="Arial" w:cs="Arial"/>
                <w:shd w:val="clear" w:color="auto" w:fill="FFFFFF"/>
              </w:rPr>
              <w:t>will have a positive impact on how they manage relationships</w:t>
            </w:r>
            <w:r w:rsidRPr="00232977">
              <w:rPr>
                <w:rFonts w:ascii="Arial" w:hAnsi="Arial" w:cs="Arial"/>
                <w:shd w:val="clear" w:color="auto" w:fill="FFFFFF"/>
              </w:rPr>
              <w:t xml:space="preserve">. The child is taught the value of </w:t>
            </w:r>
            <w:r w:rsidRPr="00232977">
              <w:rPr>
                <w:rFonts w:ascii="Arial" w:hAnsi="Arial" w:cs="Arial"/>
                <w:shd w:val="clear" w:color="auto" w:fill="FFFFFF"/>
              </w:rPr>
              <w:lastRenderedPageBreak/>
              <w:t>connecting with others and to consider how this makes them feel.</w:t>
            </w:r>
          </w:p>
          <w:p w14:paraId="5D595B6B" w14:textId="77777777" w:rsidR="00B81DD6" w:rsidRPr="00232977" w:rsidRDefault="00B81DD6" w:rsidP="00C31636">
            <w:pPr>
              <w:pStyle w:val="TableRowCentered"/>
              <w:ind w:left="0" w:right="0"/>
              <w:jc w:val="left"/>
              <w:rPr>
                <w:rFonts w:cs="Arial"/>
                <w:sz w:val="22"/>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4F096" w14:textId="79A16272" w:rsidR="00B81DD6" w:rsidRPr="00232977" w:rsidRDefault="00B81DD6" w:rsidP="00C31636">
            <w:pPr>
              <w:pStyle w:val="TableRowCentered"/>
              <w:ind w:left="0" w:right="0"/>
              <w:jc w:val="left"/>
              <w:rPr>
                <w:rFonts w:cs="Arial"/>
                <w:sz w:val="22"/>
              </w:rPr>
            </w:pPr>
            <w:r w:rsidRPr="00232977">
              <w:rPr>
                <w:rFonts w:cs="Arial"/>
                <w:sz w:val="22"/>
              </w:rPr>
              <w:lastRenderedPageBreak/>
              <w:t xml:space="preserve">1, 2, 3 </w:t>
            </w:r>
          </w:p>
        </w:tc>
      </w:tr>
      <w:tr w:rsidR="00EA7EB5" w14:paraId="09A5C10A" w14:textId="77777777" w:rsidTr="007D1F2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334C0" w14:textId="05EF29B7" w:rsidR="00EA7EB5" w:rsidRPr="00232977" w:rsidRDefault="007673AA" w:rsidP="00B81DD6">
            <w:pPr>
              <w:pStyle w:val="TableRow"/>
              <w:rPr>
                <w:rFonts w:cs="Arial"/>
                <w:highlight w:val="yellow"/>
              </w:rPr>
            </w:pPr>
            <w:r w:rsidRPr="00232977">
              <w:rPr>
                <w:rFonts w:cs="Arial"/>
                <w:iCs/>
                <w:color w:val="auto"/>
                <w:lang w:val="en-US"/>
              </w:rPr>
              <w:t>Fund adaptive teaching training for all staff</w:t>
            </w:r>
          </w:p>
        </w:tc>
        <w:tc>
          <w:tcPr>
            <w:tcW w:w="5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CBA5B" w14:textId="77777777" w:rsidR="007673AA" w:rsidRPr="00232977" w:rsidRDefault="007673AA" w:rsidP="007673AA">
            <w:pPr>
              <w:pStyle w:val="TableRowCentered"/>
              <w:jc w:val="left"/>
              <w:rPr>
                <w:rFonts w:cs="Arial"/>
                <w:color w:val="000000" w:themeColor="text1"/>
              </w:rPr>
            </w:pPr>
            <w:r w:rsidRPr="00232977">
              <w:rPr>
                <w:rFonts w:cs="Arial"/>
                <w:color w:val="000000" w:themeColor="text1"/>
              </w:rPr>
              <w:t>Adapting teaching in a responsive way, including by providing targeted support to pupils who are struggling, is likely to increase pupil success.</w:t>
            </w:r>
          </w:p>
          <w:p w14:paraId="624B7786" w14:textId="5E560322" w:rsidR="00EA7EB5" w:rsidRPr="00232977" w:rsidRDefault="007673AA" w:rsidP="007673AA">
            <w:pPr>
              <w:pStyle w:val="TableRowCentered"/>
              <w:ind w:left="0" w:right="0"/>
              <w:jc w:val="left"/>
              <w:rPr>
                <w:rFonts w:cs="Arial"/>
                <w:sz w:val="22"/>
              </w:rPr>
            </w:pPr>
            <w:hyperlink r:id="rId9" w:history="1">
              <w:r w:rsidRPr="00232977">
                <w:rPr>
                  <w:rStyle w:val="Hyperlink"/>
                  <w:rFonts w:cs="Arial"/>
                  <w:szCs w:val="24"/>
                </w:rPr>
                <w:t>https://educationendowmentfoundation.org.uk/news/eef-blog-ecf-exploring-the-evidence-part-1</w:t>
              </w:r>
            </w:hyperlink>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53E5A" w14:textId="3F74008C" w:rsidR="00EA7EB5" w:rsidRPr="00232977" w:rsidRDefault="00756259" w:rsidP="00C31636">
            <w:pPr>
              <w:pStyle w:val="TableRowCentered"/>
              <w:ind w:left="0" w:right="0"/>
              <w:jc w:val="left"/>
              <w:rPr>
                <w:rFonts w:cs="Arial"/>
                <w:sz w:val="22"/>
              </w:rPr>
            </w:pPr>
            <w:r w:rsidRPr="00232977">
              <w:rPr>
                <w:rFonts w:cs="Arial"/>
                <w:sz w:val="22"/>
              </w:rPr>
              <w:t xml:space="preserve">All challenges </w:t>
            </w:r>
          </w:p>
        </w:tc>
      </w:tr>
      <w:tr w:rsidR="009E2297" w14:paraId="5EAD18C6" w14:textId="77777777" w:rsidTr="007D1F2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B1931" w14:textId="571C2523" w:rsidR="009E2297" w:rsidRPr="00232977" w:rsidRDefault="009E2297" w:rsidP="00B81DD6">
            <w:pPr>
              <w:pStyle w:val="TableRow"/>
              <w:rPr>
                <w:rFonts w:cs="Arial"/>
                <w:iCs/>
                <w:color w:val="auto"/>
                <w:highlight w:val="yellow"/>
                <w:lang w:val="en-US"/>
              </w:rPr>
            </w:pPr>
            <w:r w:rsidRPr="00232977">
              <w:rPr>
                <w:rFonts w:cs="Arial"/>
                <w:iCs/>
                <w:color w:val="auto"/>
                <w:lang w:val="en-US"/>
              </w:rPr>
              <w:t>Staff trained to ensure assessments are interpreted correctly with clear identification of gaps in learning</w:t>
            </w:r>
          </w:p>
        </w:tc>
        <w:tc>
          <w:tcPr>
            <w:tcW w:w="5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2656F" w14:textId="47D4207F" w:rsidR="009E2297" w:rsidRPr="00232977" w:rsidRDefault="009E2297" w:rsidP="007673AA">
            <w:pPr>
              <w:pStyle w:val="TableRowCentered"/>
              <w:jc w:val="left"/>
              <w:rPr>
                <w:rFonts w:cs="Arial"/>
                <w:color w:val="auto"/>
              </w:rPr>
            </w:pPr>
            <w:r w:rsidRPr="00232977">
              <w:rPr>
                <w:rFonts w:cs="Arial"/>
                <w:color w:val="000000" w:themeColor="text1"/>
                <w:szCs w:val="24"/>
              </w:rPr>
              <w:t>The (DfE) makes it clear that “Good teachers assess children regularly to inform teaching, provide feedback to pupils and to communicate children’s progress to parents”</w:t>
            </w: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A3E1A" w14:textId="28186F8E" w:rsidR="009E2297" w:rsidRPr="00232977" w:rsidRDefault="007D1F24" w:rsidP="00C31636">
            <w:pPr>
              <w:pStyle w:val="TableRowCentered"/>
              <w:ind w:left="0" w:right="0"/>
              <w:jc w:val="left"/>
              <w:rPr>
                <w:rFonts w:cs="Arial"/>
                <w:sz w:val="22"/>
              </w:rPr>
            </w:pPr>
            <w:r w:rsidRPr="00232977">
              <w:rPr>
                <w:rFonts w:cs="Arial"/>
                <w:sz w:val="22"/>
              </w:rPr>
              <w:t xml:space="preserve">1, 2, 3 </w:t>
            </w:r>
          </w:p>
        </w:tc>
      </w:tr>
      <w:tr w:rsidR="003E4021" w14:paraId="5DB4378E" w14:textId="77777777" w:rsidTr="007D1F2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2AFE2" w14:textId="0F1FCC3C" w:rsidR="003E4021" w:rsidRPr="00232977" w:rsidRDefault="002D7F09" w:rsidP="002D7F09">
            <w:pPr>
              <w:pStyle w:val="TableRow"/>
              <w:ind w:left="0"/>
              <w:rPr>
                <w:rFonts w:cs="Arial"/>
                <w:iCs/>
                <w:color w:val="auto"/>
                <w:highlight w:val="yellow"/>
                <w:lang w:val="en-US"/>
              </w:rPr>
            </w:pPr>
            <w:r w:rsidRPr="00232977">
              <w:rPr>
                <w:rFonts w:cs="Arial"/>
                <w:iCs/>
                <w:color w:val="auto"/>
                <w:lang w:val="en-US"/>
              </w:rPr>
              <w:t>Fund the training of 2 x forest</w:t>
            </w:r>
            <w:r w:rsidR="00A65A35" w:rsidRPr="00232977">
              <w:rPr>
                <w:rFonts w:cs="Arial"/>
                <w:iCs/>
                <w:color w:val="auto"/>
                <w:lang w:val="en-US"/>
              </w:rPr>
              <w:t xml:space="preserve"> school</w:t>
            </w:r>
            <w:r w:rsidRPr="00232977">
              <w:rPr>
                <w:rFonts w:cs="Arial"/>
                <w:iCs/>
                <w:color w:val="auto"/>
                <w:lang w:val="en-US"/>
              </w:rPr>
              <w:t xml:space="preserve"> leaders</w:t>
            </w:r>
            <w:r w:rsidR="003E4021" w:rsidRPr="00232977">
              <w:rPr>
                <w:rFonts w:cs="Arial"/>
                <w:iCs/>
                <w:color w:val="auto"/>
                <w:lang w:val="en-US"/>
              </w:rPr>
              <w:t xml:space="preserve"> </w:t>
            </w:r>
          </w:p>
        </w:tc>
        <w:tc>
          <w:tcPr>
            <w:tcW w:w="5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75E4F" w14:textId="77777777" w:rsidR="002D7F09" w:rsidRPr="00232977" w:rsidRDefault="002D7F09" w:rsidP="002D7F09">
            <w:pPr>
              <w:pStyle w:val="TableRowCentered"/>
              <w:ind w:left="0" w:right="0"/>
              <w:jc w:val="left"/>
              <w:rPr>
                <w:rFonts w:cs="Arial"/>
                <w:color w:val="000000" w:themeColor="text1"/>
                <w:szCs w:val="24"/>
                <w:shd w:val="clear" w:color="auto" w:fill="FFFFFF"/>
              </w:rPr>
            </w:pPr>
            <w:r w:rsidRPr="00232977">
              <w:rPr>
                <w:rFonts w:cs="Arial"/>
                <w:color w:val="000000" w:themeColor="text1"/>
                <w:szCs w:val="24"/>
                <w:shd w:val="clear" w:color="auto" w:fill="FFFFFF"/>
              </w:rPr>
              <w:t>Outdoor adventure learning studies report wider benefits in terms of self-confidence and self-efficacy.</w:t>
            </w:r>
          </w:p>
          <w:p w14:paraId="5599DCC2" w14:textId="77777777" w:rsidR="002D7F09" w:rsidRPr="00232977" w:rsidRDefault="002D7F09" w:rsidP="002D7F09">
            <w:pPr>
              <w:pStyle w:val="TableRowCentered"/>
              <w:ind w:left="0" w:right="0"/>
              <w:jc w:val="left"/>
              <w:rPr>
                <w:rFonts w:cs="Arial"/>
              </w:rPr>
            </w:pPr>
            <w:hyperlink r:id="rId10" w:history="1">
              <w:r w:rsidRPr="00232977">
                <w:rPr>
                  <w:rStyle w:val="Hyperlink"/>
                  <w:rFonts w:cs="Arial"/>
                </w:rPr>
                <w:t>Outdoor adventure learning | EEF</w:t>
              </w:r>
            </w:hyperlink>
          </w:p>
          <w:p w14:paraId="108238D0" w14:textId="77777777" w:rsidR="003E4021" w:rsidRPr="00232977" w:rsidRDefault="003E4021" w:rsidP="007673AA">
            <w:pPr>
              <w:pStyle w:val="TableRowCentered"/>
              <w:jc w:val="left"/>
              <w:rPr>
                <w:rFonts w:cs="Arial"/>
                <w:color w:val="auto"/>
                <w:szCs w:val="24"/>
              </w:rPr>
            </w:pPr>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A3084" w14:textId="486FDC34" w:rsidR="003E4021" w:rsidRPr="00232977" w:rsidRDefault="002D7F09" w:rsidP="00C31636">
            <w:pPr>
              <w:pStyle w:val="TableRowCentered"/>
              <w:ind w:left="0" w:right="0"/>
              <w:jc w:val="left"/>
              <w:rPr>
                <w:rFonts w:cs="Arial"/>
                <w:sz w:val="22"/>
              </w:rPr>
            </w:pPr>
            <w:r w:rsidRPr="00232977">
              <w:rPr>
                <w:rFonts w:cs="Arial"/>
                <w:sz w:val="22"/>
              </w:rPr>
              <w:t xml:space="preserve">3, 4 </w:t>
            </w:r>
          </w:p>
        </w:tc>
      </w:tr>
      <w:tr w:rsidR="007D1F24" w14:paraId="62FFB18D" w14:textId="77777777" w:rsidTr="007D1F24">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B50C2" w14:textId="77777777" w:rsidR="007D1F24" w:rsidRPr="00232977" w:rsidRDefault="007D1F24" w:rsidP="007D1F24">
            <w:pPr>
              <w:pStyle w:val="TableRow"/>
              <w:spacing w:after="120"/>
              <w:ind w:left="0" w:right="0"/>
              <w:rPr>
                <w:rFonts w:cs="Arial"/>
              </w:rPr>
            </w:pPr>
            <w:r w:rsidRPr="00232977">
              <w:rPr>
                <w:rFonts w:cs="Arial"/>
              </w:rPr>
              <w:t>To ensure that all staff have received RADY training to enable them to identify disadvantaged pupils, and apply an equitable approach across the school.</w:t>
            </w:r>
          </w:p>
          <w:p w14:paraId="38508C71" w14:textId="77777777" w:rsidR="007D1F24" w:rsidRPr="00232977" w:rsidRDefault="007D1F24" w:rsidP="00B81DD6">
            <w:pPr>
              <w:pStyle w:val="TableRow"/>
              <w:rPr>
                <w:rFonts w:cs="Arial"/>
                <w:iCs/>
                <w:color w:val="auto"/>
                <w:highlight w:val="yellow"/>
                <w:lang w:val="en-US"/>
              </w:rPr>
            </w:pPr>
          </w:p>
        </w:tc>
        <w:tc>
          <w:tcPr>
            <w:tcW w:w="5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BC4B4" w14:textId="77777777" w:rsidR="007D1F24" w:rsidRPr="00232977" w:rsidRDefault="007D1F24" w:rsidP="007D1F24">
            <w:pPr>
              <w:pStyle w:val="TableRowCentered"/>
              <w:jc w:val="left"/>
              <w:rPr>
                <w:rFonts w:cs="Arial"/>
                <w:color w:val="auto"/>
                <w:shd w:val="clear" w:color="auto" w:fill="FFFFFF"/>
              </w:rPr>
            </w:pPr>
            <w:r w:rsidRPr="00232977">
              <w:rPr>
                <w:rFonts w:cs="Arial"/>
                <w:color w:val="auto"/>
                <w:shd w:val="clear" w:color="auto" w:fill="FFFFFF"/>
              </w:rPr>
              <w:t>The University of Bedfordshire state: RADY provides clarity and strategies for disadvantaged pupils</w:t>
            </w:r>
          </w:p>
          <w:p w14:paraId="052891F0" w14:textId="11461997" w:rsidR="007D1F24" w:rsidRPr="00232977" w:rsidRDefault="007D1F24" w:rsidP="007D1F24">
            <w:pPr>
              <w:pStyle w:val="TableRowCentered"/>
              <w:jc w:val="left"/>
              <w:rPr>
                <w:rFonts w:cs="Arial"/>
                <w:color w:val="auto"/>
                <w:szCs w:val="24"/>
              </w:rPr>
            </w:pPr>
            <w:hyperlink r:id="rId11" w:history="1">
              <w:r w:rsidRPr="00232977">
                <w:rPr>
                  <w:rStyle w:val="Hyperlink"/>
                  <w:rFonts w:cs="Arial"/>
                  <w:shd w:val="clear" w:color="auto" w:fill="FFFFFF"/>
                </w:rPr>
                <w:t>https://www.beds.ac.uk/ired/projects/</w:t>
              </w:r>
            </w:hyperlink>
          </w:p>
        </w:tc>
        <w:tc>
          <w:tcPr>
            <w:tcW w:w="1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35139" w14:textId="623C6581" w:rsidR="007D1F24" w:rsidRPr="00232977" w:rsidRDefault="002D7F09" w:rsidP="00C31636">
            <w:pPr>
              <w:pStyle w:val="TableRowCentered"/>
              <w:ind w:left="0" w:right="0"/>
              <w:jc w:val="left"/>
              <w:rPr>
                <w:rFonts w:cs="Arial"/>
                <w:sz w:val="22"/>
              </w:rPr>
            </w:pPr>
            <w:r w:rsidRPr="00232977">
              <w:rPr>
                <w:rFonts w:cs="Arial"/>
                <w:sz w:val="22"/>
              </w:rPr>
              <w:t>All challenges</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1AD972B" w:rsidR="00E66558" w:rsidRDefault="009D71E8">
      <w:r>
        <w:t>Budgeted cost: £</w:t>
      </w:r>
      <w:r w:rsidR="00EE6D78">
        <w:t>4</w:t>
      </w:r>
      <w:r w:rsidR="003E4021">
        <w:t>3</w:t>
      </w:r>
      <w:r w:rsidR="00EE6D78">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58C1829B" w:rsidR="00E66558" w:rsidRPr="00232977" w:rsidRDefault="00EA7EB5" w:rsidP="00C31636">
            <w:pPr>
              <w:pStyle w:val="TableRow"/>
              <w:ind w:left="0" w:right="0"/>
              <w:rPr>
                <w:rFonts w:cs="Arial"/>
              </w:rPr>
            </w:pPr>
            <w:r w:rsidRPr="00232977">
              <w:rPr>
                <w:rFonts w:cs="Arial"/>
              </w:rPr>
              <w:lastRenderedPageBreak/>
              <w:t>Employment</w:t>
            </w:r>
            <w:r w:rsidRPr="00232977">
              <w:rPr>
                <w:rFonts w:cs="Arial"/>
                <w:spacing w:val="-9"/>
              </w:rPr>
              <w:t xml:space="preserve"> </w:t>
            </w:r>
            <w:r w:rsidRPr="00232977">
              <w:rPr>
                <w:rFonts w:cs="Arial"/>
              </w:rPr>
              <w:t>of</w:t>
            </w:r>
            <w:r w:rsidRPr="00232977">
              <w:rPr>
                <w:rFonts w:cs="Arial"/>
                <w:spacing w:val="-9"/>
              </w:rPr>
              <w:t xml:space="preserve"> </w:t>
            </w:r>
            <w:r w:rsidRPr="00232977">
              <w:rPr>
                <w:rFonts w:cs="Arial"/>
              </w:rPr>
              <w:t>2</w:t>
            </w:r>
            <w:r w:rsidRPr="00232977">
              <w:rPr>
                <w:rFonts w:cs="Arial"/>
                <w:spacing w:val="-6"/>
              </w:rPr>
              <w:t xml:space="preserve"> </w:t>
            </w:r>
            <w:r w:rsidRPr="00232977">
              <w:rPr>
                <w:rFonts w:cs="Arial"/>
              </w:rPr>
              <w:t>days a week 1:1 literacy and</w:t>
            </w:r>
            <w:r w:rsidRPr="00232977">
              <w:rPr>
                <w:rFonts w:cs="Arial"/>
                <w:spacing w:val="-17"/>
              </w:rPr>
              <w:t xml:space="preserve"> </w:t>
            </w:r>
            <w:r w:rsidRPr="00232977">
              <w:rPr>
                <w:rFonts w:cs="Arial"/>
              </w:rPr>
              <w:t>numeracy</w:t>
            </w:r>
            <w:r w:rsidRPr="00232977">
              <w:rPr>
                <w:rFonts w:cs="Arial"/>
                <w:spacing w:val="-17"/>
              </w:rPr>
              <w:t xml:space="preserve"> </w:t>
            </w:r>
            <w:r w:rsidRPr="00232977">
              <w:rPr>
                <w:rFonts w:cs="Arial"/>
              </w:rPr>
              <w:t>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D535" w14:textId="77777777" w:rsidR="009E2297" w:rsidRPr="00232977" w:rsidRDefault="009E2297" w:rsidP="009E2297">
            <w:pPr>
              <w:pStyle w:val="TableRowCentered"/>
              <w:ind w:left="0" w:right="0"/>
              <w:jc w:val="left"/>
              <w:rPr>
                <w:rFonts w:cs="Arial"/>
                <w:color w:val="000000" w:themeColor="text1"/>
                <w:szCs w:val="24"/>
              </w:rPr>
            </w:pPr>
            <w:r w:rsidRPr="00232977">
              <w:rPr>
                <w:rFonts w:cs="Arial"/>
                <w:color w:val="000000" w:themeColor="text1"/>
                <w:szCs w:val="24"/>
              </w:rPr>
              <w:t>Small group tuition has an average impact of four months additional progress over the course of a year</w:t>
            </w:r>
          </w:p>
          <w:p w14:paraId="2A7D552A" w14:textId="56111876" w:rsidR="00E66558" w:rsidRPr="00232977" w:rsidRDefault="009E2297" w:rsidP="009E2297">
            <w:pPr>
              <w:pStyle w:val="TableRowCentered"/>
              <w:ind w:left="0" w:right="0"/>
              <w:jc w:val="left"/>
              <w:rPr>
                <w:rFonts w:cs="Arial"/>
                <w:szCs w:val="24"/>
              </w:rPr>
            </w:pPr>
            <w:hyperlink r:id="rId12" w:history="1">
              <w:r w:rsidRPr="00232977">
                <w:rPr>
                  <w:rStyle w:val="Hyperlink"/>
                  <w:rFonts w:cs="Arial"/>
                  <w:szCs w:val="24"/>
                </w:rPr>
                <w:t>Small group tuition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7B74D4B" w:rsidR="00E66558" w:rsidRPr="00232977" w:rsidRDefault="00EA7EB5" w:rsidP="00C31636">
            <w:pPr>
              <w:pStyle w:val="TableRowCentered"/>
              <w:ind w:left="0" w:right="0"/>
              <w:jc w:val="left"/>
              <w:rPr>
                <w:rFonts w:cs="Arial"/>
                <w:szCs w:val="24"/>
              </w:rPr>
            </w:pPr>
            <w:r w:rsidRPr="00232977">
              <w:rPr>
                <w:rFonts w:cs="Arial"/>
                <w:szCs w:val="24"/>
              </w:rPr>
              <w:t xml:space="preserve">1, 2 </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5782BC91" w:rsidR="00E66558" w:rsidRPr="00232977" w:rsidRDefault="003B3D4D" w:rsidP="00C31636">
            <w:pPr>
              <w:pStyle w:val="TableRow"/>
              <w:ind w:left="0" w:right="0"/>
              <w:rPr>
                <w:rFonts w:cs="Arial"/>
              </w:rPr>
            </w:pPr>
            <w:r w:rsidRPr="00232977">
              <w:rPr>
                <w:rFonts w:cs="Arial"/>
              </w:rPr>
              <w:t xml:space="preserve">Continued funding of a </w:t>
            </w:r>
            <w:r w:rsidR="004E4E0F" w:rsidRPr="00232977">
              <w:rPr>
                <w:rFonts w:cs="Arial"/>
              </w:rPr>
              <w:t>wellbeing lead</w:t>
            </w:r>
            <w:r w:rsidRPr="00232977">
              <w:rPr>
                <w:rFonts w:cs="Arial"/>
              </w:rPr>
              <w:t xml:space="preserve"> role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0C7AFC9F" w:rsidR="00E66558" w:rsidRPr="00232977" w:rsidRDefault="00EB336E" w:rsidP="00C31636">
            <w:pPr>
              <w:pStyle w:val="TableRowCentered"/>
              <w:ind w:left="0" w:right="0"/>
              <w:jc w:val="left"/>
              <w:rPr>
                <w:rFonts w:cs="Arial"/>
                <w:szCs w:val="24"/>
              </w:rPr>
            </w:pPr>
            <w:r w:rsidRPr="00232977">
              <w:rPr>
                <w:rFonts w:cs="Arial"/>
                <w:color w:val="000000" w:themeColor="text1"/>
                <w:szCs w:val="24"/>
                <w:shd w:val="clear" w:color="auto" w:fill="FFFFFF"/>
              </w:rPr>
              <w:t>Research (SEL and EEF guidance) and national policy show school-based, coordinated wellbeing leadership reduces behaviour incidents, improves attendance and supports attainment.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23FFC6D4" w:rsidR="00E66558" w:rsidRPr="00232977" w:rsidRDefault="00756259" w:rsidP="00C31636">
            <w:pPr>
              <w:pStyle w:val="TableRowCentered"/>
              <w:ind w:left="0" w:right="0"/>
              <w:jc w:val="left"/>
              <w:rPr>
                <w:rFonts w:cs="Arial"/>
                <w:szCs w:val="24"/>
              </w:rPr>
            </w:pPr>
            <w:r w:rsidRPr="00232977">
              <w:rPr>
                <w:rFonts w:cs="Arial"/>
                <w:szCs w:val="24"/>
              </w:rPr>
              <w:t xml:space="preserve">All challenges </w:t>
            </w:r>
          </w:p>
        </w:tc>
      </w:tr>
      <w:tr w:rsidR="003B3D4D" w14:paraId="349C8BD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F8F7D" w14:textId="37B9A7B2" w:rsidR="003B3D4D" w:rsidRPr="00232977" w:rsidRDefault="003B3D4D" w:rsidP="00C31636">
            <w:pPr>
              <w:pStyle w:val="TableRow"/>
              <w:ind w:left="0" w:right="0"/>
              <w:rPr>
                <w:rFonts w:cs="Arial"/>
                <w:highlight w:val="yellow"/>
              </w:rPr>
            </w:pPr>
            <w:r w:rsidRPr="00232977">
              <w:rPr>
                <w:rFonts w:cs="Arial"/>
              </w:rPr>
              <w:t>Therapeutic</w:t>
            </w:r>
            <w:r w:rsidRPr="00232977">
              <w:rPr>
                <w:rFonts w:cs="Arial"/>
                <w:spacing w:val="-17"/>
              </w:rPr>
              <w:t xml:space="preserve"> </w:t>
            </w:r>
            <w:r w:rsidRPr="00232977">
              <w:rPr>
                <w:rFonts w:cs="Arial"/>
              </w:rPr>
              <w:t>mentoring delivered to those pupils identified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19A8E" w14:textId="77777777" w:rsidR="002D7F09" w:rsidRPr="00232977" w:rsidRDefault="002D7F09" w:rsidP="002D7F09">
            <w:pPr>
              <w:pStyle w:val="TableRowCentered"/>
              <w:ind w:left="0" w:right="0"/>
              <w:jc w:val="left"/>
              <w:rPr>
                <w:rFonts w:cs="Arial"/>
                <w:color w:val="000000" w:themeColor="text1"/>
                <w:szCs w:val="24"/>
              </w:rPr>
            </w:pPr>
            <w:r w:rsidRPr="00232977">
              <w:rPr>
                <w:rFonts w:cs="Arial"/>
                <w:color w:val="000000" w:themeColor="text1"/>
                <w:szCs w:val="24"/>
                <w:shd w:val="clear" w:color="auto" w:fill="FFFFFF"/>
              </w:rPr>
              <w:t>SEL interventions in education are shown to improve SEL skills and are therefore likely to support disadvantaged pupils to understand and engage in healthy relationships with peers and emotional self-regulation, both of which may subsequently increase academic attainment.</w:t>
            </w:r>
          </w:p>
          <w:p w14:paraId="1AD07332" w14:textId="0F4323C3" w:rsidR="003B3D4D" w:rsidRPr="00232977" w:rsidRDefault="002D7F09" w:rsidP="002D7F09">
            <w:pPr>
              <w:pStyle w:val="TableRowCentered"/>
              <w:ind w:left="0" w:right="0"/>
              <w:jc w:val="left"/>
              <w:rPr>
                <w:rFonts w:cs="Arial"/>
                <w:szCs w:val="24"/>
              </w:rPr>
            </w:pPr>
            <w:hyperlink r:id="rId13" w:history="1">
              <w:r w:rsidRPr="00232977">
                <w:rPr>
                  <w:rStyle w:val="Hyperlink"/>
                  <w:rFonts w:cs="Arial"/>
                  <w:szCs w:val="24"/>
                </w:rPr>
                <w:t>Social and emotional learning strategies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01543" w14:textId="74287D11" w:rsidR="003B3D4D" w:rsidRPr="00232977" w:rsidRDefault="00756259" w:rsidP="00C31636">
            <w:pPr>
              <w:pStyle w:val="TableRowCentered"/>
              <w:ind w:left="0" w:right="0"/>
              <w:jc w:val="left"/>
              <w:rPr>
                <w:rFonts w:cs="Arial"/>
                <w:szCs w:val="24"/>
              </w:rPr>
            </w:pPr>
            <w:r w:rsidRPr="00232977">
              <w:rPr>
                <w:rFonts w:cs="Arial"/>
                <w:szCs w:val="24"/>
              </w:rPr>
              <w:t xml:space="preserve">All challenges </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03670A4F" w:rsidR="00E66558" w:rsidRDefault="009D71E8">
      <w:pPr>
        <w:spacing w:before="240" w:after="120"/>
      </w:pPr>
      <w:r>
        <w:t>Budgeted cost: £</w:t>
      </w:r>
      <w:r w:rsidR="003E4021">
        <w:t>20</w:t>
      </w:r>
      <w:r w:rsidR="00EE6D78">
        <w:t xml:space="preserve">,000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420B375A" w:rsidR="00E66558" w:rsidRPr="00232977" w:rsidRDefault="00EB336E" w:rsidP="00C31636">
            <w:pPr>
              <w:pStyle w:val="TableRow"/>
              <w:ind w:left="0" w:right="0"/>
              <w:rPr>
                <w:rFonts w:cs="Arial"/>
              </w:rPr>
            </w:pPr>
            <w:r w:rsidRPr="00232977">
              <w:rPr>
                <w:rFonts w:cs="Arial"/>
              </w:rPr>
              <w:t>Fund M</w:t>
            </w:r>
            <w:r w:rsidR="00A073B0" w:rsidRPr="00232977">
              <w:rPr>
                <w:rFonts w:cs="Arial"/>
              </w:rPr>
              <w:t>agic Breakfast subscription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87F93" w14:textId="77777777" w:rsidR="007673AA" w:rsidRPr="00232977" w:rsidRDefault="007673AA" w:rsidP="007673AA">
            <w:pPr>
              <w:autoSpaceDN/>
              <w:spacing w:before="60" w:after="60" w:line="240" w:lineRule="auto"/>
              <w:rPr>
                <w:rFonts w:cs="Arial"/>
              </w:rPr>
            </w:pPr>
            <w:hyperlink r:id="rId14" w:history="1">
              <w:r w:rsidRPr="00232977">
                <w:rPr>
                  <w:rStyle w:val="Hyperlink"/>
                  <w:rFonts w:cs="Arial"/>
                </w:rPr>
                <w:t>Social and emotional learning | EEF</w:t>
              </w:r>
            </w:hyperlink>
          </w:p>
          <w:p w14:paraId="2A7D5539" w14:textId="4662CE38" w:rsidR="00E66558" w:rsidRPr="00232977" w:rsidRDefault="007673AA" w:rsidP="007673AA">
            <w:pPr>
              <w:pStyle w:val="TableRowCentered"/>
              <w:ind w:left="0" w:right="0"/>
              <w:jc w:val="left"/>
              <w:rPr>
                <w:rFonts w:cs="Arial"/>
                <w:sz w:val="22"/>
              </w:rPr>
            </w:pPr>
            <w:r w:rsidRPr="00232977">
              <w:rPr>
                <w:rFonts w:cs="Arial"/>
                <w:color w:val="0B0C0C"/>
                <w:shd w:val="clear" w:color="auto" w:fill="FFFFFF"/>
              </w:rPr>
              <w:t>The DFE states ‘Breakfast clubs can improve children’s readiness to learn, increase concentration, and improve wellbeing and behaviour’</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41ECD861" w:rsidR="00E66558" w:rsidRPr="00232977" w:rsidRDefault="00A073B0" w:rsidP="00C31636">
            <w:pPr>
              <w:pStyle w:val="TableRowCentered"/>
              <w:ind w:left="0" w:right="0"/>
              <w:jc w:val="left"/>
              <w:rPr>
                <w:rFonts w:cs="Arial"/>
                <w:sz w:val="22"/>
              </w:rPr>
            </w:pPr>
            <w:r w:rsidRPr="00232977">
              <w:rPr>
                <w:rFonts w:cs="Arial"/>
                <w:sz w:val="22"/>
              </w:rPr>
              <w:t xml:space="preserve">1, 2, 3, 5 </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FE64C" w14:textId="77777777" w:rsidR="009E2297" w:rsidRPr="00232977" w:rsidRDefault="009E2297" w:rsidP="009E2297">
            <w:pPr>
              <w:pStyle w:val="TableRow"/>
              <w:spacing w:after="120"/>
              <w:ind w:left="0" w:right="0"/>
              <w:rPr>
                <w:rFonts w:cs="Arial"/>
                <w:iCs/>
                <w:color w:val="auto"/>
                <w:szCs w:val="28"/>
                <w:lang w:val="en-US"/>
              </w:rPr>
            </w:pPr>
            <w:r w:rsidRPr="00232977">
              <w:rPr>
                <w:rFonts w:cs="Arial"/>
                <w:iCs/>
                <w:color w:val="auto"/>
                <w:szCs w:val="28"/>
                <w:lang w:val="en-US"/>
              </w:rPr>
              <w:t>Embed our ethos through our school values by providing regular assemblies, communication with parents and rewards in order to maintain high standards of behaviour across the school.</w:t>
            </w:r>
          </w:p>
          <w:p w14:paraId="2A7D553C" w14:textId="77777777" w:rsidR="00E66558" w:rsidRPr="00232977" w:rsidRDefault="00E66558" w:rsidP="00C31636">
            <w:pPr>
              <w:pStyle w:val="TableRow"/>
              <w:ind w:left="0" w:right="0"/>
              <w:rPr>
                <w:rFonts w:cs="Arial"/>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B26BE" w14:textId="77777777" w:rsidR="009E2297" w:rsidRPr="00232977" w:rsidRDefault="009E2297" w:rsidP="009E2297">
            <w:pPr>
              <w:pStyle w:val="TableRowCentered"/>
              <w:ind w:left="0" w:right="0"/>
              <w:jc w:val="left"/>
              <w:rPr>
                <w:rFonts w:cs="Arial"/>
                <w:color w:val="auto"/>
              </w:rPr>
            </w:pPr>
            <w:r w:rsidRPr="00232977">
              <w:rPr>
                <w:rFonts w:cs="Arial"/>
                <w:color w:val="auto"/>
              </w:rPr>
              <w:t>The potential impact of metacognition and self-regulation approaches is high (+7 months additional progress)</w:t>
            </w:r>
          </w:p>
          <w:p w14:paraId="5AE9F8B3" w14:textId="77777777" w:rsidR="009E2297" w:rsidRPr="00232977" w:rsidRDefault="009E2297" w:rsidP="009E2297">
            <w:pPr>
              <w:pStyle w:val="TableRowCentered"/>
              <w:ind w:left="0" w:right="0"/>
              <w:jc w:val="left"/>
              <w:rPr>
                <w:rFonts w:cs="Arial"/>
              </w:rPr>
            </w:pPr>
            <w:hyperlink r:id="rId15" w:history="1">
              <w:r w:rsidRPr="00232977">
                <w:rPr>
                  <w:rStyle w:val="Hyperlink"/>
                  <w:rFonts w:cs="Arial"/>
                </w:rPr>
                <w:t>Metacognition and self-regulation | EEF</w:t>
              </w:r>
            </w:hyperlink>
          </w:p>
          <w:p w14:paraId="2A7D553D" w14:textId="77777777" w:rsidR="00E66558" w:rsidRPr="00232977" w:rsidRDefault="00E66558" w:rsidP="00C31636">
            <w:pPr>
              <w:pStyle w:val="TableRowCentered"/>
              <w:ind w:left="0" w:right="0"/>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50AAD6F4" w:rsidR="00E66558" w:rsidRPr="00232977" w:rsidRDefault="00756259" w:rsidP="00C31636">
            <w:pPr>
              <w:pStyle w:val="TableRowCentered"/>
              <w:ind w:left="0" w:right="0"/>
              <w:jc w:val="left"/>
              <w:rPr>
                <w:rFonts w:cs="Arial"/>
                <w:sz w:val="22"/>
              </w:rPr>
            </w:pPr>
            <w:r w:rsidRPr="00232977">
              <w:rPr>
                <w:rFonts w:cs="Arial"/>
                <w:sz w:val="22"/>
              </w:rPr>
              <w:t>All challenges</w:t>
            </w:r>
          </w:p>
        </w:tc>
      </w:tr>
      <w:tr w:rsidR="009E2297" w14:paraId="4D07AFD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0DAB7" w14:textId="1E68EFC4" w:rsidR="009E2297" w:rsidRPr="00232977" w:rsidRDefault="009E2297" w:rsidP="009E2297">
            <w:pPr>
              <w:pStyle w:val="TableRow"/>
              <w:spacing w:after="120"/>
              <w:ind w:left="0" w:right="0"/>
              <w:rPr>
                <w:rFonts w:cs="Arial"/>
                <w:iCs/>
                <w:color w:val="auto"/>
                <w:szCs w:val="28"/>
                <w:lang w:val="en-US"/>
              </w:rPr>
            </w:pPr>
            <w:r w:rsidRPr="00232977">
              <w:rPr>
                <w:rFonts w:cs="Arial"/>
                <w:iCs/>
                <w:color w:val="auto"/>
                <w:szCs w:val="28"/>
                <w:lang w:val="en-US"/>
              </w:rPr>
              <w:t>Widen opportunities</w:t>
            </w:r>
            <w:r w:rsidR="003603BE">
              <w:rPr>
                <w:rFonts w:cs="Arial"/>
                <w:iCs/>
                <w:color w:val="auto"/>
                <w:szCs w:val="28"/>
                <w:lang w:val="en-US"/>
              </w:rPr>
              <w:t xml:space="preserve"> </w:t>
            </w:r>
            <w:r w:rsidR="006F3303" w:rsidRPr="00232977">
              <w:rPr>
                <w:rFonts w:cs="Arial"/>
                <w:iCs/>
                <w:color w:val="auto"/>
                <w:szCs w:val="28"/>
                <w:lang w:val="en-US"/>
              </w:rPr>
              <w:t xml:space="preserve">through subsidised </w:t>
            </w:r>
            <w:r w:rsidR="006F3303" w:rsidRPr="00232977">
              <w:rPr>
                <w:rFonts w:cs="Arial"/>
                <w:iCs/>
                <w:color w:val="auto"/>
                <w:szCs w:val="28"/>
                <w:lang w:val="en-US"/>
              </w:rPr>
              <w:lastRenderedPageBreak/>
              <w:t>provision</w:t>
            </w:r>
            <w:r w:rsidRPr="00232977">
              <w:rPr>
                <w:rFonts w:cs="Arial"/>
                <w:iCs/>
                <w:color w:val="auto"/>
                <w:szCs w:val="28"/>
                <w:lang w:val="en-US"/>
              </w:rPr>
              <w:t xml:space="preserve"> for </w:t>
            </w:r>
            <w:r w:rsidRPr="00232977">
              <w:rPr>
                <w:rFonts w:cs="Arial"/>
                <w:color w:val="auto"/>
              </w:rPr>
              <w:t xml:space="preserve">disadvantaged </w:t>
            </w:r>
            <w:r w:rsidR="00F97139">
              <w:rPr>
                <w:rFonts w:cs="Arial"/>
                <w:color w:val="auto"/>
              </w:rPr>
              <w:t>pupils</w:t>
            </w:r>
            <w:r w:rsidRPr="00232977">
              <w:rPr>
                <w:rFonts w:cs="Arial"/>
                <w:iCs/>
                <w:color w:val="auto"/>
                <w:szCs w:val="28"/>
                <w:lang w:val="en-US"/>
              </w:rPr>
              <w:t xml:space="preserve"> to access extra curriculum activities, school trips and residentials.</w:t>
            </w:r>
          </w:p>
          <w:p w14:paraId="450366A3" w14:textId="36731DA5" w:rsidR="009E2297" w:rsidRPr="00232977" w:rsidRDefault="009E2297" w:rsidP="009E2297">
            <w:pPr>
              <w:pStyle w:val="TableRow"/>
              <w:spacing w:after="120"/>
              <w:ind w:left="0" w:right="0"/>
              <w:rPr>
                <w:rFonts w:cs="Arial"/>
                <w:iCs/>
                <w:color w:val="auto"/>
                <w:szCs w:val="28"/>
                <w:lang w:val="en-US"/>
              </w:rPr>
            </w:pPr>
            <w:r w:rsidRPr="00232977">
              <w:rPr>
                <w:rFonts w:cs="Arial"/>
                <w:iCs/>
                <w:color w:val="auto"/>
                <w:szCs w:val="28"/>
                <w:lang w:val="en-US"/>
              </w:rPr>
              <w:t>A range of lunch time enrichment clubs for all ages are provided</w:t>
            </w:r>
          </w:p>
          <w:p w14:paraId="2AB63C2E" w14:textId="77777777" w:rsidR="009E2297" w:rsidRPr="00232977" w:rsidRDefault="009E2297" w:rsidP="009E2297">
            <w:pPr>
              <w:pStyle w:val="TableRow"/>
              <w:spacing w:after="120"/>
              <w:ind w:left="0" w:right="0"/>
              <w:rPr>
                <w:rFonts w:cs="Arial"/>
                <w:iCs/>
                <w:color w:val="auto"/>
                <w:szCs w:val="28"/>
                <w:highlight w:val="yellow"/>
                <w:lang w:val="en-U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BFC90" w14:textId="77777777" w:rsidR="009E2297" w:rsidRPr="00232977" w:rsidRDefault="009E2297" w:rsidP="009E2297">
            <w:pPr>
              <w:pStyle w:val="TableRowCentered"/>
              <w:ind w:left="0" w:right="0"/>
              <w:jc w:val="left"/>
              <w:rPr>
                <w:rFonts w:cs="Arial"/>
              </w:rPr>
            </w:pPr>
            <w:r w:rsidRPr="00232977">
              <w:rPr>
                <w:rFonts w:cs="Arial"/>
              </w:rPr>
              <w:lastRenderedPageBreak/>
              <w:t xml:space="preserve">Clubs and activities help children engage with learning and feel fulfilled </w:t>
            </w:r>
            <w:r w:rsidRPr="00232977">
              <w:rPr>
                <w:rFonts w:cs="Arial"/>
              </w:rPr>
              <w:lastRenderedPageBreak/>
              <w:t>at school (Child Poverty Action Group)</w:t>
            </w:r>
          </w:p>
          <w:p w14:paraId="2C2F73C6" w14:textId="2964E300" w:rsidR="009E2297" w:rsidRPr="00232977" w:rsidRDefault="009E2297" w:rsidP="009E2297">
            <w:pPr>
              <w:pStyle w:val="TableRowCentered"/>
              <w:ind w:left="0" w:right="0"/>
              <w:jc w:val="left"/>
              <w:rPr>
                <w:rFonts w:cs="Arial"/>
                <w:color w:val="auto"/>
              </w:rPr>
            </w:pPr>
            <w:hyperlink r:id="rId16" w:history="1">
              <w:r w:rsidRPr="00232977">
                <w:rPr>
                  <w:rStyle w:val="Hyperlink"/>
                  <w:rFonts w:cs="Arial"/>
                </w:rPr>
                <w:t>https://cpag.org.uk</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93C36" w14:textId="1C2B570C" w:rsidR="009E2297" w:rsidRPr="00232977" w:rsidRDefault="00EB336E" w:rsidP="00C31636">
            <w:pPr>
              <w:pStyle w:val="TableRowCentered"/>
              <w:ind w:left="0" w:right="0"/>
              <w:jc w:val="left"/>
              <w:rPr>
                <w:rFonts w:cs="Arial"/>
                <w:sz w:val="22"/>
              </w:rPr>
            </w:pPr>
            <w:r w:rsidRPr="00232977">
              <w:rPr>
                <w:rFonts w:cs="Arial"/>
                <w:sz w:val="22"/>
              </w:rPr>
              <w:lastRenderedPageBreak/>
              <w:t xml:space="preserve">3, 4 </w:t>
            </w:r>
          </w:p>
        </w:tc>
      </w:tr>
      <w:tr w:rsidR="009E2297" w14:paraId="433DAC1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D2D2" w14:textId="09AB4FE9" w:rsidR="009E2297" w:rsidRPr="00232977" w:rsidRDefault="009E2297" w:rsidP="009E2297">
            <w:pPr>
              <w:pStyle w:val="TableRow"/>
              <w:spacing w:after="120"/>
              <w:ind w:left="0" w:right="0"/>
              <w:rPr>
                <w:rFonts w:cs="Arial"/>
                <w:iCs/>
                <w:color w:val="auto"/>
                <w:szCs w:val="28"/>
                <w:lang w:val="en-US"/>
              </w:rPr>
            </w:pPr>
            <w:r w:rsidRPr="00232977">
              <w:rPr>
                <w:rFonts w:cs="Arial"/>
                <w:iCs/>
                <w:color w:val="auto"/>
                <w:szCs w:val="28"/>
                <w:lang w:val="en-US"/>
              </w:rPr>
              <w:t>Continue to develop ways to increase parental engagement in relation to the education of our children (e.g. phonics, reading, writing</w:t>
            </w:r>
            <w:r w:rsidR="00F97139">
              <w:rPr>
                <w:rFonts w:cs="Arial"/>
                <w:iCs/>
                <w:color w:val="auto"/>
                <w:szCs w:val="28"/>
                <w:lang w:val="en-US"/>
              </w:rPr>
              <w:t xml:space="preserve"> and </w:t>
            </w:r>
            <w:r w:rsidRPr="00232977">
              <w:rPr>
                <w:rFonts w:cs="Arial"/>
                <w:iCs/>
                <w:color w:val="auto"/>
                <w:szCs w:val="28"/>
                <w:lang w:val="en-US"/>
              </w:rPr>
              <w:t>maths workshops)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5C563" w14:textId="77777777" w:rsidR="009E2297" w:rsidRPr="00232977" w:rsidRDefault="009E2297" w:rsidP="009E2297">
            <w:pPr>
              <w:pStyle w:val="TableRowCentered"/>
              <w:spacing w:after="120"/>
              <w:ind w:left="0" w:right="0"/>
              <w:jc w:val="left"/>
              <w:rPr>
                <w:rFonts w:cs="Arial"/>
                <w:color w:val="auto"/>
                <w:szCs w:val="22"/>
              </w:rPr>
            </w:pPr>
            <w:r w:rsidRPr="00232977">
              <w:rPr>
                <w:rFonts w:cs="Arial"/>
                <w:color w:val="auto"/>
                <w:szCs w:val="22"/>
              </w:rPr>
              <w:t>Parental engagement has a positive impact on average of 4 months additional progress</w:t>
            </w:r>
          </w:p>
          <w:p w14:paraId="47AE7B02" w14:textId="7F625BA0" w:rsidR="009E2297" w:rsidRPr="00232977" w:rsidRDefault="009E2297" w:rsidP="009E2297">
            <w:pPr>
              <w:pStyle w:val="TableRowCentered"/>
              <w:ind w:left="0" w:right="0"/>
              <w:jc w:val="left"/>
              <w:rPr>
                <w:rFonts w:cs="Arial"/>
              </w:rPr>
            </w:pPr>
            <w:hyperlink r:id="rId17" w:history="1">
              <w:r w:rsidRPr="00232977">
                <w:rPr>
                  <w:rStyle w:val="Hyperlink"/>
                  <w:rFonts w:cs="Arial"/>
                </w:rPr>
                <w:t>Parental engagement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1E8D3" w14:textId="16D8B8E0" w:rsidR="009E2297" w:rsidRPr="00232977" w:rsidRDefault="00EB336E" w:rsidP="00C31636">
            <w:pPr>
              <w:pStyle w:val="TableRowCentered"/>
              <w:ind w:left="0" w:right="0"/>
              <w:jc w:val="left"/>
              <w:rPr>
                <w:rFonts w:cs="Arial"/>
                <w:sz w:val="22"/>
              </w:rPr>
            </w:pPr>
            <w:r w:rsidRPr="00232977">
              <w:rPr>
                <w:rFonts w:cs="Arial"/>
                <w:sz w:val="22"/>
              </w:rPr>
              <w:t xml:space="preserve">All challenges </w:t>
            </w:r>
          </w:p>
        </w:tc>
      </w:tr>
      <w:tr w:rsidR="004E4E0F" w14:paraId="196581E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9C4BF" w14:textId="0EB51B0F" w:rsidR="004E4E0F" w:rsidRPr="00232977" w:rsidRDefault="00EB336E" w:rsidP="009E2297">
            <w:pPr>
              <w:pStyle w:val="TableRow"/>
              <w:spacing w:after="120"/>
              <w:ind w:left="0" w:right="0"/>
              <w:rPr>
                <w:rFonts w:cs="Arial"/>
                <w:iCs/>
                <w:color w:val="auto"/>
                <w:szCs w:val="28"/>
                <w:highlight w:val="yellow"/>
                <w:lang w:val="en-US"/>
              </w:rPr>
            </w:pPr>
            <w:r w:rsidRPr="00232977">
              <w:rPr>
                <w:rFonts w:cs="Arial"/>
                <w:iCs/>
                <w:color w:val="auto"/>
                <w:szCs w:val="28"/>
                <w:lang w:val="en-US"/>
              </w:rPr>
              <w:t>Fund the s</w:t>
            </w:r>
            <w:r w:rsidR="004E4E0F" w:rsidRPr="00232977">
              <w:rPr>
                <w:rFonts w:cs="Arial"/>
                <w:iCs/>
                <w:color w:val="auto"/>
                <w:szCs w:val="28"/>
                <w:lang w:val="en-US"/>
              </w:rPr>
              <w:t xml:space="preserve">tartup of a school farm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6D313" w14:textId="77777777" w:rsidR="002D7F09" w:rsidRPr="00232977" w:rsidRDefault="002D7F09" w:rsidP="002D7F09">
            <w:pPr>
              <w:pStyle w:val="TableRowCentered"/>
              <w:ind w:left="0" w:right="0"/>
              <w:jc w:val="left"/>
              <w:rPr>
                <w:rFonts w:cs="Arial"/>
                <w:color w:val="000000" w:themeColor="text1"/>
                <w:szCs w:val="24"/>
                <w:shd w:val="clear" w:color="auto" w:fill="FFFFFF"/>
              </w:rPr>
            </w:pPr>
            <w:r w:rsidRPr="00232977">
              <w:rPr>
                <w:rFonts w:cs="Arial"/>
                <w:color w:val="000000" w:themeColor="text1"/>
                <w:szCs w:val="24"/>
                <w:shd w:val="clear" w:color="auto" w:fill="FFFFFF"/>
              </w:rPr>
              <w:t>Outdoor adventure learning studies report wider benefits in terms of self-confidence and self-efficacy.</w:t>
            </w:r>
          </w:p>
          <w:p w14:paraId="22CC3627" w14:textId="77777777" w:rsidR="002D7F09" w:rsidRPr="00232977" w:rsidRDefault="002D7F09" w:rsidP="002D7F09">
            <w:pPr>
              <w:pStyle w:val="TableRowCentered"/>
              <w:ind w:left="0" w:right="0"/>
              <w:jc w:val="left"/>
              <w:rPr>
                <w:rFonts w:cs="Arial"/>
              </w:rPr>
            </w:pPr>
            <w:hyperlink r:id="rId18" w:history="1">
              <w:r w:rsidRPr="00232977">
                <w:rPr>
                  <w:rStyle w:val="Hyperlink"/>
                  <w:rFonts w:cs="Arial"/>
                </w:rPr>
                <w:t>Outdoor adventure learning | EEF</w:t>
              </w:r>
            </w:hyperlink>
          </w:p>
          <w:p w14:paraId="348D7AE0" w14:textId="77777777" w:rsidR="004E4E0F" w:rsidRPr="00232977" w:rsidRDefault="004E4E0F" w:rsidP="009E2297">
            <w:pPr>
              <w:pStyle w:val="TableRowCentered"/>
              <w:spacing w:after="120"/>
              <w:ind w:left="0" w:right="0"/>
              <w:jc w:val="left"/>
              <w:rPr>
                <w:rFonts w:cs="Arial"/>
                <w:color w:val="auto"/>
                <w:szCs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FB2A7" w14:textId="35C2556D" w:rsidR="004E4E0F" w:rsidRPr="00232977" w:rsidRDefault="00EB336E" w:rsidP="00C31636">
            <w:pPr>
              <w:pStyle w:val="TableRowCentered"/>
              <w:ind w:left="0" w:right="0"/>
              <w:jc w:val="left"/>
              <w:rPr>
                <w:rFonts w:cs="Arial"/>
                <w:sz w:val="22"/>
              </w:rPr>
            </w:pPr>
            <w:r w:rsidRPr="00232977">
              <w:rPr>
                <w:rFonts w:cs="Arial"/>
                <w:sz w:val="22"/>
              </w:rPr>
              <w:t xml:space="preserve">3, 4 </w:t>
            </w:r>
          </w:p>
        </w:tc>
      </w:tr>
      <w:tr w:rsidR="003E4021" w14:paraId="10CF2CC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C7D71" w14:textId="265BC262" w:rsidR="00CB5F1D" w:rsidRPr="00232977" w:rsidRDefault="00CB5F1D" w:rsidP="00CB5F1D">
            <w:pPr>
              <w:pStyle w:val="TableRow"/>
              <w:spacing w:after="240"/>
              <w:ind w:left="0" w:right="0"/>
              <w:rPr>
                <w:rFonts w:cs="Arial"/>
                <w:iCs/>
                <w:color w:val="auto"/>
                <w:lang w:val="en-US"/>
              </w:rPr>
            </w:pPr>
            <w:r w:rsidRPr="00232977">
              <w:rPr>
                <w:rFonts w:cs="Arial"/>
                <w:iCs/>
                <w:color w:val="auto"/>
                <w:lang w:val="en-US"/>
              </w:rPr>
              <w:t>Standardised diagnostic</w:t>
            </w:r>
            <w:r w:rsidR="00232977" w:rsidRPr="00232977">
              <w:rPr>
                <w:rFonts w:cs="Arial"/>
                <w:iCs/>
                <w:color w:val="auto"/>
                <w:lang w:val="en-US"/>
              </w:rPr>
              <w:t xml:space="preserve"> </w:t>
            </w:r>
            <w:r w:rsidRPr="00232977">
              <w:rPr>
                <w:rFonts w:cs="Arial"/>
                <w:iCs/>
                <w:color w:val="auto"/>
                <w:lang w:val="en-US"/>
              </w:rPr>
              <w:t>assessments purchased.</w:t>
            </w:r>
          </w:p>
          <w:p w14:paraId="35EBE01E" w14:textId="41FB9E7B" w:rsidR="003E4021" w:rsidRPr="00232977" w:rsidRDefault="00CB5F1D" w:rsidP="009E2297">
            <w:pPr>
              <w:pStyle w:val="TableRow"/>
              <w:spacing w:after="120"/>
              <w:ind w:left="0" w:right="0"/>
              <w:rPr>
                <w:rFonts w:cs="Arial"/>
                <w:iCs/>
                <w:color w:val="auto"/>
                <w:szCs w:val="28"/>
                <w:lang w:val="en-US"/>
              </w:rPr>
            </w:pPr>
            <w:r w:rsidRPr="00232977">
              <w:rPr>
                <w:rFonts w:cs="Arial"/>
                <w:iCs/>
                <w:color w:val="auto"/>
                <w:szCs w:val="28"/>
                <w:lang w:val="en-US"/>
              </w:rPr>
              <w:t>-</w:t>
            </w:r>
            <w:r w:rsidR="003E4021" w:rsidRPr="00232977">
              <w:rPr>
                <w:rFonts w:cs="Arial"/>
                <w:iCs/>
                <w:color w:val="auto"/>
                <w:szCs w:val="28"/>
                <w:lang w:val="en-US"/>
              </w:rPr>
              <w:t xml:space="preserve">White </w:t>
            </w:r>
            <w:r w:rsidR="00F97139">
              <w:rPr>
                <w:rFonts w:cs="Arial"/>
                <w:iCs/>
                <w:color w:val="auto"/>
                <w:szCs w:val="28"/>
                <w:lang w:val="en-US"/>
              </w:rPr>
              <w:t>R</w:t>
            </w:r>
            <w:r w:rsidR="003E4021" w:rsidRPr="00232977">
              <w:rPr>
                <w:rFonts w:cs="Arial"/>
                <w:iCs/>
                <w:color w:val="auto"/>
                <w:szCs w:val="28"/>
                <w:lang w:val="en-US"/>
              </w:rPr>
              <w:t xml:space="preserve">ose subscription </w:t>
            </w:r>
          </w:p>
          <w:p w14:paraId="0C15828A" w14:textId="6D4A7EF9" w:rsidR="003E4021" w:rsidRPr="00232977" w:rsidRDefault="00CB5F1D" w:rsidP="009E2297">
            <w:pPr>
              <w:pStyle w:val="TableRow"/>
              <w:spacing w:after="120"/>
              <w:ind w:left="0" w:right="0"/>
              <w:rPr>
                <w:rFonts w:cs="Arial"/>
                <w:iCs/>
                <w:color w:val="auto"/>
                <w:szCs w:val="28"/>
                <w:lang w:val="en-US"/>
              </w:rPr>
            </w:pPr>
            <w:r w:rsidRPr="00232977">
              <w:rPr>
                <w:rFonts w:cs="Arial"/>
                <w:iCs/>
                <w:color w:val="auto"/>
                <w:szCs w:val="28"/>
                <w:lang w:val="en-US"/>
              </w:rPr>
              <w:t>-</w:t>
            </w:r>
            <w:r w:rsidR="003E4021" w:rsidRPr="00232977">
              <w:rPr>
                <w:rFonts w:cs="Arial"/>
                <w:iCs/>
                <w:color w:val="auto"/>
                <w:szCs w:val="28"/>
                <w:lang w:val="en-US"/>
              </w:rPr>
              <w:t>BKSB subscription</w:t>
            </w:r>
          </w:p>
          <w:p w14:paraId="099659C8" w14:textId="736971F5" w:rsidR="003E4021" w:rsidRPr="00232977" w:rsidRDefault="00CB5F1D" w:rsidP="009E2297">
            <w:pPr>
              <w:pStyle w:val="TableRow"/>
              <w:spacing w:after="120"/>
              <w:ind w:left="0" w:right="0"/>
              <w:rPr>
                <w:rFonts w:cs="Arial"/>
                <w:iCs/>
                <w:color w:val="auto"/>
                <w:szCs w:val="28"/>
                <w:lang w:val="en-US"/>
              </w:rPr>
            </w:pPr>
            <w:r w:rsidRPr="00232977">
              <w:rPr>
                <w:rFonts w:cs="Arial"/>
                <w:iCs/>
                <w:color w:val="auto"/>
                <w:szCs w:val="28"/>
                <w:lang w:val="en-US"/>
              </w:rPr>
              <w:t>-</w:t>
            </w:r>
            <w:r w:rsidR="003E4021" w:rsidRPr="00232977">
              <w:rPr>
                <w:rFonts w:cs="Arial"/>
                <w:iCs/>
                <w:color w:val="auto"/>
                <w:szCs w:val="28"/>
                <w:lang w:val="en-US"/>
              </w:rPr>
              <w:t>Literacy assessment online</w:t>
            </w:r>
            <w:r w:rsidRPr="00232977">
              <w:rPr>
                <w:rFonts w:cs="Arial"/>
                <w:iCs/>
                <w:color w:val="auto"/>
                <w:szCs w:val="28"/>
                <w:lang w:val="en-US"/>
              </w:rPr>
              <w:t xml:space="preserve"> subscription</w:t>
            </w:r>
            <w:r w:rsidR="003E4021" w:rsidRPr="00232977">
              <w:rPr>
                <w:rFonts w:cs="Arial"/>
                <w:iCs/>
                <w:color w:val="auto"/>
                <w:szCs w:val="28"/>
                <w:lang w:val="en-US"/>
              </w:rPr>
              <w:t xml:space="preserve"> </w:t>
            </w:r>
          </w:p>
          <w:p w14:paraId="7751CB4A" w14:textId="77777777" w:rsidR="003E4021" w:rsidRPr="00232977" w:rsidRDefault="00CB5F1D" w:rsidP="009E2297">
            <w:pPr>
              <w:pStyle w:val="TableRow"/>
              <w:spacing w:after="120"/>
              <w:ind w:left="0" w:right="0"/>
              <w:rPr>
                <w:rFonts w:cs="Arial"/>
                <w:iCs/>
                <w:color w:val="auto"/>
                <w:szCs w:val="28"/>
                <w:lang w:val="en-US"/>
              </w:rPr>
            </w:pPr>
            <w:r w:rsidRPr="00232977">
              <w:rPr>
                <w:rFonts w:cs="Arial"/>
                <w:iCs/>
                <w:color w:val="auto"/>
                <w:szCs w:val="28"/>
                <w:lang w:val="en-US"/>
              </w:rPr>
              <w:t>-</w:t>
            </w:r>
            <w:r w:rsidR="003E4021" w:rsidRPr="00232977">
              <w:rPr>
                <w:rFonts w:cs="Arial"/>
                <w:iCs/>
                <w:color w:val="auto"/>
                <w:szCs w:val="28"/>
                <w:lang w:val="en-US"/>
              </w:rPr>
              <w:t xml:space="preserve">Hachette learning Maths assessment </w:t>
            </w:r>
          </w:p>
          <w:p w14:paraId="24C15939" w14:textId="501176E2" w:rsidR="00336F2E" w:rsidRPr="00232977" w:rsidRDefault="00336F2E" w:rsidP="009E2297">
            <w:pPr>
              <w:pStyle w:val="TableRow"/>
              <w:spacing w:after="120"/>
              <w:ind w:left="0" w:right="0"/>
              <w:rPr>
                <w:rFonts w:cs="Arial"/>
                <w:iCs/>
                <w:color w:val="auto"/>
                <w:szCs w:val="28"/>
                <w:highlight w:val="yellow"/>
                <w:lang w:val="en-US"/>
              </w:rPr>
            </w:pPr>
            <w:r w:rsidRPr="00232977">
              <w:rPr>
                <w:rFonts w:cs="Arial"/>
                <w:iCs/>
                <w:color w:val="auto"/>
                <w:szCs w:val="28"/>
                <w:lang w:val="en-US"/>
              </w:rPr>
              <w:t>-Boxall profile.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8AB29" w14:textId="700490A0" w:rsidR="003E4021" w:rsidRPr="00232977" w:rsidRDefault="002D7F09" w:rsidP="009E2297">
            <w:pPr>
              <w:pStyle w:val="TableRowCentered"/>
              <w:spacing w:after="120"/>
              <w:ind w:left="0" w:right="0"/>
              <w:jc w:val="left"/>
              <w:rPr>
                <w:rFonts w:cs="Arial"/>
                <w:color w:val="auto"/>
                <w:szCs w:val="22"/>
              </w:rPr>
            </w:pPr>
            <w:r w:rsidRPr="00232977">
              <w:rPr>
                <w:rFonts w:cs="Arial"/>
                <w:color w:val="auto"/>
                <w:szCs w:val="24"/>
              </w:rPr>
              <w:t>The (DfE) makes it clear that “Good teachers assess children regularly to inform teaching, provide feedback to pupils and to communicate children’s progress to parents”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B1A5D" w14:textId="17A17683" w:rsidR="003E4021" w:rsidRPr="00232977" w:rsidRDefault="00232977" w:rsidP="00C31636">
            <w:pPr>
              <w:pStyle w:val="TableRowCentered"/>
              <w:ind w:left="0" w:right="0"/>
              <w:jc w:val="left"/>
              <w:rPr>
                <w:rFonts w:cs="Arial"/>
                <w:sz w:val="22"/>
              </w:rPr>
            </w:pPr>
            <w:r w:rsidRPr="00232977">
              <w:rPr>
                <w:rFonts w:cs="Arial"/>
                <w:sz w:val="22"/>
              </w:rPr>
              <w:t xml:space="preserve">All challenges </w:t>
            </w:r>
          </w:p>
        </w:tc>
      </w:tr>
    </w:tbl>
    <w:p w14:paraId="2A7D5540" w14:textId="77777777" w:rsidR="00E66558" w:rsidRDefault="00E66558">
      <w:pPr>
        <w:spacing w:before="240" w:after="0"/>
        <w:rPr>
          <w:b/>
          <w:bCs/>
          <w:color w:val="104F75"/>
          <w:sz w:val="28"/>
          <w:szCs w:val="28"/>
        </w:rPr>
      </w:pPr>
    </w:p>
    <w:p w14:paraId="2A7D5541" w14:textId="35676FF5" w:rsidR="00E66558" w:rsidRDefault="009D71E8" w:rsidP="00120AB1">
      <w:r>
        <w:rPr>
          <w:b/>
          <w:bCs/>
          <w:color w:val="104F75"/>
          <w:sz w:val="28"/>
          <w:szCs w:val="28"/>
        </w:rPr>
        <w:t>Total budgeted cost: £</w:t>
      </w:r>
      <w:r w:rsidR="003E4021">
        <w:rPr>
          <w:b/>
          <w:bCs/>
          <w:color w:val="104F75"/>
          <w:sz w:val="28"/>
          <w:szCs w:val="28"/>
        </w:rPr>
        <w:t>73,000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D18FC" w14:textId="1BE7639A" w:rsidR="00703050" w:rsidRPr="00352DFB" w:rsidRDefault="00703050" w:rsidP="00703050">
            <w:pPr>
              <w:pStyle w:val="NormalWeb"/>
              <w:rPr>
                <w:rFonts w:ascii="Arial" w:hAnsi="Arial" w:cs="Arial"/>
              </w:rPr>
            </w:pPr>
            <w:r w:rsidRPr="00352DFB">
              <w:rPr>
                <w:rFonts w:ascii="Arial" w:hAnsi="Arial" w:cs="Arial"/>
              </w:rPr>
              <w:t xml:space="preserve">In the previous academic year, we observed a measurable impact on the performance of our disadvantaged pupils. However, we are currently unable to provide specific </w:t>
            </w:r>
            <w:r w:rsidR="00352DFB">
              <w:rPr>
                <w:rFonts w:ascii="Arial" w:hAnsi="Arial" w:cs="Arial"/>
              </w:rPr>
              <w:t xml:space="preserve">    </w:t>
            </w:r>
            <w:r w:rsidRPr="00352DFB">
              <w:rPr>
                <w:rFonts w:ascii="Arial" w:hAnsi="Arial" w:cs="Arial"/>
              </w:rPr>
              <w:t>details regarding individual</w:t>
            </w:r>
            <w:r w:rsidR="00F97139">
              <w:rPr>
                <w:rFonts w:ascii="Arial" w:hAnsi="Arial" w:cs="Arial"/>
              </w:rPr>
              <w:t xml:space="preserve"> academic</w:t>
            </w:r>
            <w:r w:rsidRPr="00352DFB">
              <w:rPr>
                <w:rFonts w:ascii="Arial" w:hAnsi="Arial" w:cs="Arial"/>
              </w:rPr>
              <w:t xml:space="preserve"> outcomes. It is important to note that our assessment</w:t>
            </w:r>
            <w:r w:rsidR="00F97139">
              <w:rPr>
                <w:rFonts w:ascii="Arial" w:hAnsi="Arial" w:cs="Arial"/>
              </w:rPr>
              <w:t xml:space="preserve"> </w:t>
            </w:r>
            <w:r w:rsidRPr="00352DFB">
              <w:rPr>
                <w:rFonts w:ascii="Arial" w:hAnsi="Arial" w:cs="Arial"/>
              </w:rPr>
              <w:t xml:space="preserve">processes have been significantly enhanced to better understand and support </w:t>
            </w:r>
            <w:r w:rsidR="00E268B9">
              <w:rPr>
                <w:rFonts w:ascii="Arial" w:hAnsi="Arial" w:cs="Arial"/>
              </w:rPr>
              <w:t>all groups of</w:t>
            </w:r>
            <w:r w:rsidRPr="00352DFB">
              <w:rPr>
                <w:rFonts w:ascii="Arial" w:hAnsi="Arial" w:cs="Arial"/>
              </w:rPr>
              <w:t xml:space="preserve"> learners moving forward.</w:t>
            </w:r>
          </w:p>
          <w:p w14:paraId="75E461F9" w14:textId="545E7A46" w:rsidR="00703050" w:rsidRPr="00352DFB" w:rsidRDefault="00703050" w:rsidP="00703050">
            <w:pPr>
              <w:pStyle w:val="NormalWeb"/>
              <w:rPr>
                <w:rFonts w:ascii="Arial" w:hAnsi="Arial" w:cs="Arial"/>
              </w:rPr>
            </w:pPr>
            <w:r w:rsidRPr="00352DFB">
              <w:rPr>
                <w:rFonts w:ascii="Arial" w:hAnsi="Arial" w:cs="Arial"/>
              </w:rPr>
              <w:t xml:space="preserve">To establish a solid foundation for tracking progress, we have implemented baseline data assessments in key subjects: Mathematics, English, and Science. This will enable us to monitor the academic growth of our disadvantaged pupils more effectively. </w:t>
            </w:r>
            <w:r w:rsidR="00352DFB">
              <w:rPr>
                <w:rFonts w:ascii="Arial" w:hAnsi="Arial" w:cs="Arial"/>
              </w:rPr>
              <w:t xml:space="preserve">       </w:t>
            </w:r>
            <w:r w:rsidRPr="00352DFB">
              <w:rPr>
                <w:rFonts w:ascii="Arial" w:hAnsi="Arial" w:cs="Arial"/>
              </w:rPr>
              <w:t xml:space="preserve">Additionally, we now collect termly data for </w:t>
            </w:r>
            <w:r w:rsidR="00E268B9">
              <w:rPr>
                <w:rFonts w:ascii="Arial" w:hAnsi="Arial" w:cs="Arial"/>
              </w:rPr>
              <w:t>p</w:t>
            </w:r>
            <w:r w:rsidRPr="00352DFB">
              <w:rPr>
                <w:rFonts w:ascii="Arial" w:hAnsi="Arial" w:cs="Arial"/>
              </w:rPr>
              <w:t>honics, reading, and spelling, which allows us to identify areas of strength and those requiring further support.</w:t>
            </w:r>
          </w:p>
          <w:p w14:paraId="558F72FC" w14:textId="7D95C616" w:rsidR="00703050" w:rsidRPr="00352DFB" w:rsidRDefault="00703050" w:rsidP="00703050">
            <w:pPr>
              <w:pStyle w:val="NormalWeb"/>
              <w:rPr>
                <w:rFonts w:ascii="Arial" w:hAnsi="Arial" w:cs="Arial"/>
              </w:rPr>
            </w:pPr>
            <w:r w:rsidRPr="00352DFB">
              <w:rPr>
                <w:rFonts w:ascii="Arial" w:hAnsi="Arial" w:cs="Arial"/>
              </w:rPr>
              <w:t xml:space="preserve">Attendance is another critical factor influencing pupil performance. We have introduced a system to track attendance on a weekly basis, comparing it against the overall school attendance figures. This data will help us identify trends and patterns that may affect the learning experiences of our disadvantaged pupils. By analysing this information, we can implement targeted interventions to address any barriers to attendance and </w:t>
            </w:r>
            <w:r w:rsidR="00352DFB">
              <w:rPr>
                <w:rFonts w:ascii="Arial" w:hAnsi="Arial" w:cs="Arial"/>
              </w:rPr>
              <w:t xml:space="preserve">       </w:t>
            </w:r>
            <w:r w:rsidRPr="00352DFB">
              <w:rPr>
                <w:rFonts w:ascii="Arial" w:hAnsi="Arial" w:cs="Arial"/>
              </w:rPr>
              <w:t>engagement.</w:t>
            </w:r>
          </w:p>
          <w:p w14:paraId="5023926C" w14:textId="4FFEC575" w:rsidR="0064167B" w:rsidRPr="00305D5D" w:rsidRDefault="00352DFB" w:rsidP="00305D5D">
            <w:pPr>
              <w:pStyle w:val="NormalWeb"/>
              <w:rPr>
                <w:rFonts w:ascii="Arial" w:hAnsi="Arial" w:cs="Arial"/>
              </w:rPr>
            </w:pPr>
            <w:r>
              <w:rPr>
                <w:rFonts w:ascii="Arial" w:hAnsi="Arial" w:cs="Arial"/>
              </w:rPr>
              <w:t>We remain</w:t>
            </w:r>
            <w:r w:rsidR="00703050" w:rsidRPr="00352DFB">
              <w:rPr>
                <w:rFonts w:ascii="Arial" w:hAnsi="Arial" w:cs="Arial"/>
              </w:rPr>
              <w:t xml:space="preserve"> commit</w:t>
            </w:r>
            <w:r w:rsidR="00E268B9">
              <w:rPr>
                <w:rFonts w:ascii="Arial" w:hAnsi="Arial" w:cs="Arial"/>
              </w:rPr>
              <w:t>ted</w:t>
            </w:r>
            <w:r w:rsidR="00703050" w:rsidRPr="00352DFB">
              <w:rPr>
                <w:rFonts w:ascii="Arial" w:hAnsi="Arial" w:cs="Arial"/>
              </w:rPr>
              <w:t xml:space="preserve"> to improving the educational outcomes for disadvantaged pupils. By utilising comprehensive data collection and analysis, we aim to create a clearer picture of their needs and progress. We will continue to communicate our</w:t>
            </w:r>
            <w:r w:rsidR="00E268B9">
              <w:rPr>
                <w:rFonts w:ascii="Arial" w:hAnsi="Arial" w:cs="Arial"/>
              </w:rPr>
              <w:t xml:space="preserve"> </w:t>
            </w:r>
            <w:r w:rsidR="00703050" w:rsidRPr="00352DFB">
              <w:rPr>
                <w:rFonts w:ascii="Arial" w:hAnsi="Arial" w:cs="Arial"/>
              </w:rPr>
              <w:t>findings and strategies with parents, ensuring that they are informed and engaged in their child’s educational journey.</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5190BAE6"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bookmarkEnd w:id="14"/>
    <w:bookmarkEnd w:id="15"/>
    <w:bookmarkEnd w:id="16"/>
    <w:p w14:paraId="2A7D5564" w14:textId="77777777" w:rsidR="00E66558" w:rsidRDefault="00E66558"/>
    <w:sectPr w:rsidR="00E66558">
      <w:headerReference w:type="default" r:id="rId19"/>
      <w:footerReference w:type="default" r:id="rId2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3487" w14:textId="77777777" w:rsidR="002A0A9A" w:rsidRDefault="002A0A9A">
      <w:pPr>
        <w:spacing w:after="0" w:line="240" w:lineRule="auto"/>
      </w:pPr>
      <w:r>
        <w:separator/>
      </w:r>
    </w:p>
  </w:endnote>
  <w:endnote w:type="continuationSeparator" w:id="0">
    <w:p w14:paraId="7ACE5D09" w14:textId="77777777" w:rsidR="002A0A9A" w:rsidRDefault="002A0A9A">
      <w:pPr>
        <w:spacing w:after="0" w:line="240" w:lineRule="auto"/>
      </w:pPr>
      <w:r>
        <w:continuationSeparator/>
      </w:r>
    </w:p>
  </w:endnote>
  <w:endnote w:type="continuationNotice" w:id="1">
    <w:p w14:paraId="3AA5A8D8" w14:textId="77777777" w:rsidR="002A0A9A" w:rsidRDefault="002A0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B5B0" w14:textId="77777777" w:rsidR="002A0A9A" w:rsidRDefault="002A0A9A">
      <w:pPr>
        <w:spacing w:after="0" w:line="240" w:lineRule="auto"/>
      </w:pPr>
      <w:r>
        <w:separator/>
      </w:r>
    </w:p>
  </w:footnote>
  <w:footnote w:type="continuationSeparator" w:id="0">
    <w:p w14:paraId="1E0ACE14" w14:textId="77777777" w:rsidR="002A0A9A" w:rsidRDefault="002A0A9A">
      <w:pPr>
        <w:spacing w:after="0" w:line="240" w:lineRule="auto"/>
      </w:pPr>
      <w:r>
        <w:continuationSeparator/>
      </w:r>
    </w:p>
  </w:footnote>
  <w:footnote w:type="continuationNotice" w:id="1">
    <w:p w14:paraId="095BB5DC" w14:textId="77777777" w:rsidR="002A0A9A" w:rsidRDefault="002A0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D4D"/>
    <w:multiLevelType w:val="multilevel"/>
    <w:tmpl w:val="A8F8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579FC"/>
    <w:multiLevelType w:val="hybridMultilevel"/>
    <w:tmpl w:val="38AC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E2A64CD"/>
    <w:multiLevelType w:val="multilevel"/>
    <w:tmpl w:val="B022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DA969E8"/>
    <w:multiLevelType w:val="hybridMultilevel"/>
    <w:tmpl w:val="53C8BAD0"/>
    <w:lvl w:ilvl="0" w:tplc="4B78AB3E">
      <w:start w:val="1"/>
      <w:numFmt w:val="bullet"/>
      <w:lvlText w:val=""/>
      <w:lvlJc w:val="left"/>
      <w:pPr>
        <w:tabs>
          <w:tab w:val="num" w:pos="720"/>
        </w:tabs>
        <w:ind w:left="720" w:hanging="360"/>
      </w:pPr>
      <w:rPr>
        <w:rFonts w:ascii="Wingdings 3" w:hAnsi="Wingdings 3" w:hint="default"/>
      </w:rPr>
    </w:lvl>
    <w:lvl w:ilvl="1" w:tplc="DFA2DB2A" w:tentative="1">
      <w:start w:val="1"/>
      <w:numFmt w:val="bullet"/>
      <w:lvlText w:val=""/>
      <w:lvlJc w:val="left"/>
      <w:pPr>
        <w:tabs>
          <w:tab w:val="num" w:pos="1440"/>
        </w:tabs>
        <w:ind w:left="1440" w:hanging="360"/>
      </w:pPr>
      <w:rPr>
        <w:rFonts w:ascii="Wingdings 3" w:hAnsi="Wingdings 3" w:hint="default"/>
      </w:rPr>
    </w:lvl>
    <w:lvl w:ilvl="2" w:tplc="6ED2E6F0" w:tentative="1">
      <w:start w:val="1"/>
      <w:numFmt w:val="bullet"/>
      <w:lvlText w:val=""/>
      <w:lvlJc w:val="left"/>
      <w:pPr>
        <w:tabs>
          <w:tab w:val="num" w:pos="2160"/>
        </w:tabs>
        <w:ind w:left="2160" w:hanging="360"/>
      </w:pPr>
      <w:rPr>
        <w:rFonts w:ascii="Wingdings 3" w:hAnsi="Wingdings 3" w:hint="default"/>
      </w:rPr>
    </w:lvl>
    <w:lvl w:ilvl="3" w:tplc="368C0D40" w:tentative="1">
      <w:start w:val="1"/>
      <w:numFmt w:val="bullet"/>
      <w:lvlText w:val=""/>
      <w:lvlJc w:val="left"/>
      <w:pPr>
        <w:tabs>
          <w:tab w:val="num" w:pos="2880"/>
        </w:tabs>
        <w:ind w:left="2880" w:hanging="360"/>
      </w:pPr>
      <w:rPr>
        <w:rFonts w:ascii="Wingdings 3" w:hAnsi="Wingdings 3" w:hint="default"/>
      </w:rPr>
    </w:lvl>
    <w:lvl w:ilvl="4" w:tplc="C46AB4A2" w:tentative="1">
      <w:start w:val="1"/>
      <w:numFmt w:val="bullet"/>
      <w:lvlText w:val=""/>
      <w:lvlJc w:val="left"/>
      <w:pPr>
        <w:tabs>
          <w:tab w:val="num" w:pos="3600"/>
        </w:tabs>
        <w:ind w:left="3600" w:hanging="360"/>
      </w:pPr>
      <w:rPr>
        <w:rFonts w:ascii="Wingdings 3" w:hAnsi="Wingdings 3" w:hint="default"/>
      </w:rPr>
    </w:lvl>
    <w:lvl w:ilvl="5" w:tplc="34A61572" w:tentative="1">
      <w:start w:val="1"/>
      <w:numFmt w:val="bullet"/>
      <w:lvlText w:val=""/>
      <w:lvlJc w:val="left"/>
      <w:pPr>
        <w:tabs>
          <w:tab w:val="num" w:pos="4320"/>
        </w:tabs>
        <w:ind w:left="4320" w:hanging="360"/>
      </w:pPr>
      <w:rPr>
        <w:rFonts w:ascii="Wingdings 3" w:hAnsi="Wingdings 3" w:hint="default"/>
      </w:rPr>
    </w:lvl>
    <w:lvl w:ilvl="6" w:tplc="02E6895E" w:tentative="1">
      <w:start w:val="1"/>
      <w:numFmt w:val="bullet"/>
      <w:lvlText w:val=""/>
      <w:lvlJc w:val="left"/>
      <w:pPr>
        <w:tabs>
          <w:tab w:val="num" w:pos="5040"/>
        </w:tabs>
        <w:ind w:left="5040" w:hanging="360"/>
      </w:pPr>
      <w:rPr>
        <w:rFonts w:ascii="Wingdings 3" w:hAnsi="Wingdings 3" w:hint="default"/>
      </w:rPr>
    </w:lvl>
    <w:lvl w:ilvl="7" w:tplc="848A2C96" w:tentative="1">
      <w:start w:val="1"/>
      <w:numFmt w:val="bullet"/>
      <w:lvlText w:val=""/>
      <w:lvlJc w:val="left"/>
      <w:pPr>
        <w:tabs>
          <w:tab w:val="num" w:pos="5760"/>
        </w:tabs>
        <w:ind w:left="5760" w:hanging="360"/>
      </w:pPr>
      <w:rPr>
        <w:rFonts w:ascii="Wingdings 3" w:hAnsi="Wingdings 3" w:hint="default"/>
      </w:rPr>
    </w:lvl>
    <w:lvl w:ilvl="8" w:tplc="DC52D2E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FA968AB"/>
    <w:multiLevelType w:val="hybridMultilevel"/>
    <w:tmpl w:val="EA4C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33F99"/>
    <w:multiLevelType w:val="hybridMultilevel"/>
    <w:tmpl w:val="0734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C0459"/>
    <w:multiLevelType w:val="hybridMultilevel"/>
    <w:tmpl w:val="CDAA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F755C"/>
    <w:multiLevelType w:val="hybridMultilevel"/>
    <w:tmpl w:val="5814616C"/>
    <w:lvl w:ilvl="0" w:tplc="FF44670E">
      <w:start w:val="1"/>
      <w:numFmt w:val="bullet"/>
      <w:lvlText w:val=""/>
      <w:lvlJc w:val="left"/>
      <w:pPr>
        <w:tabs>
          <w:tab w:val="num" w:pos="720"/>
        </w:tabs>
        <w:ind w:left="720" w:hanging="360"/>
      </w:pPr>
      <w:rPr>
        <w:rFonts w:ascii="Wingdings 3" w:hAnsi="Wingdings 3" w:hint="default"/>
      </w:rPr>
    </w:lvl>
    <w:lvl w:ilvl="1" w:tplc="DADA6B62" w:tentative="1">
      <w:start w:val="1"/>
      <w:numFmt w:val="bullet"/>
      <w:lvlText w:val=""/>
      <w:lvlJc w:val="left"/>
      <w:pPr>
        <w:tabs>
          <w:tab w:val="num" w:pos="1440"/>
        </w:tabs>
        <w:ind w:left="1440" w:hanging="360"/>
      </w:pPr>
      <w:rPr>
        <w:rFonts w:ascii="Wingdings 3" w:hAnsi="Wingdings 3" w:hint="default"/>
      </w:rPr>
    </w:lvl>
    <w:lvl w:ilvl="2" w:tplc="EAAA0164" w:tentative="1">
      <w:start w:val="1"/>
      <w:numFmt w:val="bullet"/>
      <w:lvlText w:val=""/>
      <w:lvlJc w:val="left"/>
      <w:pPr>
        <w:tabs>
          <w:tab w:val="num" w:pos="2160"/>
        </w:tabs>
        <w:ind w:left="2160" w:hanging="360"/>
      </w:pPr>
      <w:rPr>
        <w:rFonts w:ascii="Wingdings 3" w:hAnsi="Wingdings 3" w:hint="default"/>
      </w:rPr>
    </w:lvl>
    <w:lvl w:ilvl="3" w:tplc="9FBA37C2" w:tentative="1">
      <w:start w:val="1"/>
      <w:numFmt w:val="bullet"/>
      <w:lvlText w:val=""/>
      <w:lvlJc w:val="left"/>
      <w:pPr>
        <w:tabs>
          <w:tab w:val="num" w:pos="2880"/>
        </w:tabs>
        <w:ind w:left="2880" w:hanging="360"/>
      </w:pPr>
      <w:rPr>
        <w:rFonts w:ascii="Wingdings 3" w:hAnsi="Wingdings 3" w:hint="default"/>
      </w:rPr>
    </w:lvl>
    <w:lvl w:ilvl="4" w:tplc="6D968306" w:tentative="1">
      <w:start w:val="1"/>
      <w:numFmt w:val="bullet"/>
      <w:lvlText w:val=""/>
      <w:lvlJc w:val="left"/>
      <w:pPr>
        <w:tabs>
          <w:tab w:val="num" w:pos="3600"/>
        </w:tabs>
        <w:ind w:left="3600" w:hanging="360"/>
      </w:pPr>
      <w:rPr>
        <w:rFonts w:ascii="Wingdings 3" w:hAnsi="Wingdings 3" w:hint="default"/>
      </w:rPr>
    </w:lvl>
    <w:lvl w:ilvl="5" w:tplc="EE46AF54" w:tentative="1">
      <w:start w:val="1"/>
      <w:numFmt w:val="bullet"/>
      <w:lvlText w:val=""/>
      <w:lvlJc w:val="left"/>
      <w:pPr>
        <w:tabs>
          <w:tab w:val="num" w:pos="4320"/>
        </w:tabs>
        <w:ind w:left="4320" w:hanging="360"/>
      </w:pPr>
      <w:rPr>
        <w:rFonts w:ascii="Wingdings 3" w:hAnsi="Wingdings 3" w:hint="default"/>
      </w:rPr>
    </w:lvl>
    <w:lvl w:ilvl="6" w:tplc="D1B6E7D8" w:tentative="1">
      <w:start w:val="1"/>
      <w:numFmt w:val="bullet"/>
      <w:lvlText w:val=""/>
      <w:lvlJc w:val="left"/>
      <w:pPr>
        <w:tabs>
          <w:tab w:val="num" w:pos="5040"/>
        </w:tabs>
        <w:ind w:left="5040" w:hanging="360"/>
      </w:pPr>
      <w:rPr>
        <w:rFonts w:ascii="Wingdings 3" w:hAnsi="Wingdings 3" w:hint="default"/>
      </w:rPr>
    </w:lvl>
    <w:lvl w:ilvl="7" w:tplc="0BDC5EE0" w:tentative="1">
      <w:start w:val="1"/>
      <w:numFmt w:val="bullet"/>
      <w:lvlText w:val=""/>
      <w:lvlJc w:val="left"/>
      <w:pPr>
        <w:tabs>
          <w:tab w:val="num" w:pos="5760"/>
        </w:tabs>
        <w:ind w:left="5760" w:hanging="360"/>
      </w:pPr>
      <w:rPr>
        <w:rFonts w:ascii="Wingdings 3" w:hAnsi="Wingdings 3" w:hint="default"/>
      </w:rPr>
    </w:lvl>
    <w:lvl w:ilvl="8" w:tplc="3D8CA58E"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B217376"/>
    <w:multiLevelType w:val="hybridMultilevel"/>
    <w:tmpl w:val="AF4ED076"/>
    <w:lvl w:ilvl="0" w:tplc="DB2CA61A">
      <w:start w:val="1"/>
      <w:numFmt w:val="bullet"/>
      <w:lvlText w:val=""/>
      <w:lvlJc w:val="left"/>
      <w:pPr>
        <w:tabs>
          <w:tab w:val="num" w:pos="720"/>
        </w:tabs>
        <w:ind w:left="720" w:hanging="360"/>
      </w:pPr>
      <w:rPr>
        <w:rFonts w:ascii="Wingdings 3" w:hAnsi="Wingdings 3" w:hint="default"/>
      </w:rPr>
    </w:lvl>
    <w:lvl w:ilvl="1" w:tplc="E62CA1B2" w:tentative="1">
      <w:start w:val="1"/>
      <w:numFmt w:val="bullet"/>
      <w:lvlText w:val=""/>
      <w:lvlJc w:val="left"/>
      <w:pPr>
        <w:tabs>
          <w:tab w:val="num" w:pos="1440"/>
        </w:tabs>
        <w:ind w:left="1440" w:hanging="360"/>
      </w:pPr>
      <w:rPr>
        <w:rFonts w:ascii="Wingdings 3" w:hAnsi="Wingdings 3" w:hint="default"/>
      </w:rPr>
    </w:lvl>
    <w:lvl w:ilvl="2" w:tplc="96F834B6" w:tentative="1">
      <w:start w:val="1"/>
      <w:numFmt w:val="bullet"/>
      <w:lvlText w:val=""/>
      <w:lvlJc w:val="left"/>
      <w:pPr>
        <w:tabs>
          <w:tab w:val="num" w:pos="2160"/>
        </w:tabs>
        <w:ind w:left="2160" w:hanging="360"/>
      </w:pPr>
      <w:rPr>
        <w:rFonts w:ascii="Wingdings 3" w:hAnsi="Wingdings 3" w:hint="default"/>
      </w:rPr>
    </w:lvl>
    <w:lvl w:ilvl="3" w:tplc="75FCA6D6" w:tentative="1">
      <w:start w:val="1"/>
      <w:numFmt w:val="bullet"/>
      <w:lvlText w:val=""/>
      <w:lvlJc w:val="left"/>
      <w:pPr>
        <w:tabs>
          <w:tab w:val="num" w:pos="2880"/>
        </w:tabs>
        <w:ind w:left="2880" w:hanging="360"/>
      </w:pPr>
      <w:rPr>
        <w:rFonts w:ascii="Wingdings 3" w:hAnsi="Wingdings 3" w:hint="default"/>
      </w:rPr>
    </w:lvl>
    <w:lvl w:ilvl="4" w:tplc="F56A6EA4" w:tentative="1">
      <w:start w:val="1"/>
      <w:numFmt w:val="bullet"/>
      <w:lvlText w:val=""/>
      <w:lvlJc w:val="left"/>
      <w:pPr>
        <w:tabs>
          <w:tab w:val="num" w:pos="3600"/>
        </w:tabs>
        <w:ind w:left="3600" w:hanging="360"/>
      </w:pPr>
      <w:rPr>
        <w:rFonts w:ascii="Wingdings 3" w:hAnsi="Wingdings 3" w:hint="default"/>
      </w:rPr>
    </w:lvl>
    <w:lvl w:ilvl="5" w:tplc="EDA6A046" w:tentative="1">
      <w:start w:val="1"/>
      <w:numFmt w:val="bullet"/>
      <w:lvlText w:val=""/>
      <w:lvlJc w:val="left"/>
      <w:pPr>
        <w:tabs>
          <w:tab w:val="num" w:pos="4320"/>
        </w:tabs>
        <w:ind w:left="4320" w:hanging="360"/>
      </w:pPr>
      <w:rPr>
        <w:rFonts w:ascii="Wingdings 3" w:hAnsi="Wingdings 3" w:hint="default"/>
      </w:rPr>
    </w:lvl>
    <w:lvl w:ilvl="6" w:tplc="123C00EA" w:tentative="1">
      <w:start w:val="1"/>
      <w:numFmt w:val="bullet"/>
      <w:lvlText w:val=""/>
      <w:lvlJc w:val="left"/>
      <w:pPr>
        <w:tabs>
          <w:tab w:val="num" w:pos="5040"/>
        </w:tabs>
        <w:ind w:left="5040" w:hanging="360"/>
      </w:pPr>
      <w:rPr>
        <w:rFonts w:ascii="Wingdings 3" w:hAnsi="Wingdings 3" w:hint="default"/>
      </w:rPr>
    </w:lvl>
    <w:lvl w:ilvl="7" w:tplc="5B94CE1E" w:tentative="1">
      <w:start w:val="1"/>
      <w:numFmt w:val="bullet"/>
      <w:lvlText w:val=""/>
      <w:lvlJc w:val="left"/>
      <w:pPr>
        <w:tabs>
          <w:tab w:val="num" w:pos="5760"/>
        </w:tabs>
        <w:ind w:left="5760" w:hanging="360"/>
      </w:pPr>
      <w:rPr>
        <w:rFonts w:ascii="Wingdings 3" w:hAnsi="Wingdings 3" w:hint="default"/>
      </w:rPr>
    </w:lvl>
    <w:lvl w:ilvl="8" w:tplc="E73C852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F7B5615"/>
    <w:multiLevelType w:val="hybridMultilevel"/>
    <w:tmpl w:val="4224BDE4"/>
    <w:lvl w:ilvl="0" w:tplc="59441EE2">
      <w:start w:val="1"/>
      <w:numFmt w:val="bullet"/>
      <w:lvlText w:val=""/>
      <w:lvlJc w:val="left"/>
      <w:pPr>
        <w:tabs>
          <w:tab w:val="num" w:pos="720"/>
        </w:tabs>
        <w:ind w:left="720" w:hanging="360"/>
      </w:pPr>
      <w:rPr>
        <w:rFonts w:ascii="Wingdings 3" w:hAnsi="Wingdings 3" w:hint="default"/>
      </w:rPr>
    </w:lvl>
    <w:lvl w:ilvl="1" w:tplc="2C30A034" w:tentative="1">
      <w:start w:val="1"/>
      <w:numFmt w:val="bullet"/>
      <w:lvlText w:val=""/>
      <w:lvlJc w:val="left"/>
      <w:pPr>
        <w:tabs>
          <w:tab w:val="num" w:pos="1440"/>
        </w:tabs>
        <w:ind w:left="1440" w:hanging="360"/>
      </w:pPr>
      <w:rPr>
        <w:rFonts w:ascii="Wingdings 3" w:hAnsi="Wingdings 3" w:hint="default"/>
      </w:rPr>
    </w:lvl>
    <w:lvl w:ilvl="2" w:tplc="60AC2598" w:tentative="1">
      <w:start w:val="1"/>
      <w:numFmt w:val="bullet"/>
      <w:lvlText w:val=""/>
      <w:lvlJc w:val="left"/>
      <w:pPr>
        <w:tabs>
          <w:tab w:val="num" w:pos="2160"/>
        </w:tabs>
        <w:ind w:left="2160" w:hanging="360"/>
      </w:pPr>
      <w:rPr>
        <w:rFonts w:ascii="Wingdings 3" w:hAnsi="Wingdings 3" w:hint="default"/>
      </w:rPr>
    </w:lvl>
    <w:lvl w:ilvl="3" w:tplc="9EDA91B2" w:tentative="1">
      <w:start w:val="1"/>
      <w:numFmt w:val="bullet"/>
      <w:lvlText w:val=""/>
      <w:lvlJc w:val="left"/>
      <w:pPr>
        <w:tabs>
          <w:tab w:val="num" w:pos="2880"/>
        </w:tabs>
        <w:ind w:left="2880" w:hanging="360"/>
      </w:pPr>
      <w:rPr>
        <w:rFonts w:ascii="Wingdings 3" w:hAnsi="Wingdings 3" w:hint="default"/>
      </w:rPr>
    </w:lvl>
    <w:lvl w:ilvl="4" w:tplc="E0CA62A2" w:tentative="1">
      <w:start w:val="1"/>
      <w:numFmt w:val="bullet"/>
      <w:lvlText w:val=""/>
      <w:lvlJc w:val="left"/>
      <w:pPr>
        <w:tabs>
          <w:tab w:val="num" w:pos="3600"/>
        </w:tabs>
        <w:ind w:left="3600" w:hanging="360"/>
      </w:pPr>
      <w:rPr>
        <w:rFonts w:ascii="Wingdings 3" w:hAnsi="Wingdings 3" w:hint="default"/>
      </w:rPr>
    </w:lvl>
    <w:lvl w:ilvl="5" w:tplc="65980C5C" w:tentative="1">
      <w:start w:val="1"/>
      <w:numFmt w:val="bullet"/>
      <w:lvlText w:val=""/>
      <w:lvlJc w:val="left"/>
      <w:pPr>
        <w:tabs>
          <w:tab w:val="num" w:pos="4320"/>
        </w:tabs>
        <w:ind w:left="4320" w:hanging="360"/>
      </w:pPr>
      <w:rPr>
        <w:rFonts w:ascii="Wingdings 3" w:hAnsi="Wingdings 3" w:hint="default"/>
      </w:rPr>
    </w:lvl>
    <w:lvl w:ilvl="6" w:tplc="6562CD32" w:tentative="1">
      <w:start w:val="1"/>
      <w:numFmt w:val="bullet"/>
      <w:lvlText w:val=""/>
      <w:lvlJc w:val="left"/>
      <w:pPr>
        <w:tabs>
          <w:tab w:val="num" w:pos="5040"/>
        </w:tabs>
        <w:ind w:left="5040" w:hanging="360"/>
      </w:pPr>
      <w:rPr>
        <w:rFonts w:ascii="Wingdings 3" w:hAnsi="Wingdings 3" w:hint="default"/>
      </w:rPr>
    </w:lvl>
    <w:lvl w:ilvl="7" w:tplc="9B08142A" w:tentative="1">
      <w:start w:val="1"/>
      <w:numFmt w:val="bullet"/>
      <w:lvlText w:val=""/>
      <w:lvlJc w:val="left"/>
      <w:pPr>
        <w:tabs>
          <w:tab w:val="num" w:pos="5760"/>
        </w:tabs>
        <w:ind w:left="5760" w:hanging="360"/>
      </w:pPr>
      <w:rPr>
        <w:rFonts w:ascii="Wingdings 3" w:hAnsi="Wingdings 3" w:hint="default"/>
      </w:rPr>
    </w:lvl>
    <w:lvl w:ilvl="8" w:tplc="DCCCF6EE" w:tentative="1">
      <w:start w:val="1"/>
      <w:numFmt w:val="bullet"/>
      <w:lvlText w:val=""/>
      <w:lvlJc w:val="left"/>
      <w:pPr>
        <w:tabs>
          <w:tab w:val="num" w:pos="6480"/>
        </w:tabs>
        <w:ind w:left="6480" w:hanging="360"/>
      </w:pPr>
      <w:rPr>
        <w:rFonts w:ascii="Wingdings 3" w:hAnsi="Wingdings 3" w:hint="default"/>
      </w:rPr>
    </w:lvl>
  </w:abstractNum>
  <w:num w:numId="1" w16cid:durableId="467169174">
    <w:abstractNumId w:val="8"/>
  </w:num>
  <w:num w:numId="2" w16cid:durableId="1558542689">
    <w:abstractNumId w:val="6"/>
  </w:num>
  <w:num w:numId="3" w16cid:durableId="1335762229">
    <w:abstractNumId w:val="9"/>
  </w:num>
  <w:num w:numId="4" w16cid:durableId="727073555">
    <w:abstractNumId w:val="11"/>
  </w:num>
  <w:num w:numId="5" w16cid:durableId="780145655">
    <w:abstractNumId w:val="2"/>
  </w:num>
  <w:num w:numId="6" w16cid:durableId="1123229448">
    <w:abstractNumId w:val="14"/>
  </w:num>
  <w:num w:numId="7" w16cid:durableId="936408507">
    <w:abstractNumId w:val="20"/>
  </w:num>
  <w:num w:numId="8" w16cid:durableId="169570245">
    <w:abstractNumId w:val="24"/>
  </w:num>
  <w:num w:numId="9" w16cid:durableId="459612756">
    <w:abstractNumId w:val="22"/>
  </w:num>
  <w:num w:numId="10" w16cid:durableId="1883248653">
    <w:abstractNumId w:val="21"/>
  </w:num>
  <w:num w:numId="11" w16cid:durableId="2081554719">
    <w:abstractNumId w:val="7"/>
  </w:num>
  <w:num w:numId="12" w16cid:durableId="1504204800">
    <w:abstractNumId w:val="23"/>
  </w:num>
  <w:num w:numId="13" w16cid:durableId="284387556">
    <w:abstractNumId w:val="19"/>
  </w:num>
  <w:num w:numId="14" w16cid:durableId="599219442">
    <w:abstractNumId w:val="15"/>
  </w:num>
  <w:num w:numId="15" w16cid:durableId="1271157162">
    <w:abstractNumId w:val="4"/>
  </w:num>
  <w:num w:numId="16" w16cid:durableId="533075286">
    <w:abstractNumId w:val="3"/>
  </w:num>
  <w:num w:numId="17" w16cid:durableId="54092694">
    <w:abstractNumId w:val="16"/>
  </w:num>
  <w:num w:numId="18" w16cid:durableId="23988229">
    <w:abstractNumId w:val="0"/>
  </w:num>
  <w:num w:numId="19" w16cid:durableId="411656862">
    <w:abstractNumId w:val="18"/>
  </w:num>
  <w:num w:numId="20" w16cid:durableId="541599647">
    <w:abstractNumId w:val="26"/>
  </w:num>
  <w:num w:numId="21" w16cid:durableId="2099128726">
    <w:abstractNumId w:val="10"/>
  </w:num>
  <w:num w:numId="22" w16cid:durableId="1284189804">
    <w:abstractNumId w:val="25"/>
  </w:num>
  <w:num w:numId="23" w16cid:durableId="1002662472">
    <w:abstractNumId w:val="17"/>
  </w:num>
  <w:num w:numId="24" w16cid:durableId="1122457877">
    <w:abstractNumId w:val="12"/>
  </w:num>
  <w:num w:numId="25" w16cid:durableId="248196239">
    <w:abstractNumId w:val="1"/>
  </w:num>
  <w:num w:numId="26" w16cid:durableId="1449858046">
    <w:abstractNumId w:val="13"/>
  </w:num>
  <w:num w:numId="27" w16cid:durableId="320816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07C17"/>
    <w:rsid w:val="00023729"/>
    <w:rsid w:val="000243B4"/>
    <w:rsid w:val="0002530E"/>
    <w:rsid w:val="0002710D"/>
    <w:rsid w:val="00031EA0"/>
    <w:rsid w:val="00036678"/>
    <w:rsid w:val="000452EB"/>
    <w:rsid w:val="00045603"/>
    <w:rsid w:val="000463AE"/>
    <w:rsid w:val="000507A3"/>
    <w:rsid w:val="00057E3D"/>
    <w:rsid w:val="00060A62"/>
    <w:rsid w:val="00064366"/>
    <w:rsid w:val="00066B73"/>
    <w:rsid w:val="00071481"/>
    <w:rsid w:val="00071D77"/>
    <w:rsid w:val="00075FAE"/>
    <w:rsid w:val="0008101F"/>
    <w:rsid w:val="00082F38"/>
    <w:rsid w:val="000837DB"/>
    <w:rsid w:val="0008384B"/>
    <w:rsid w:val="00091E21"/>
    <w:rsid w:val="000929EC"/>
    <w:rsid w:val="00093CDE"/>
    <w:rsid w:val="000A5C58"/>
    <w:rsid w:val="000A6379"/>
    <w:rsid w:val="000B0D49"/>
    <w:rsid w:val="000B203E"/>
    <w:rsid w:val="000D22B0"/>
    <w:rsid w:val="000D318D"/>
    <w:rsid w:val="000D35C9"/>
    <w:rsid w:val="000D520C"/>
    <w:rsid w:val="000D6596"/>
    <w:rsid w:val="000D6779"/>
    <w:rsid w:val="000E6DF0"/>
    <w:rsid w:val="000F6621"/>
    <w:rsid w:val="001037CB"/>
    <w:rsid w:val="00105533"/>
    <w:rsid w:val="0010629E"/>
    <w:rsid w:val="00111FA4"/>
    <w:rsid w:val="00114288"/>
    <w:rsid w:val="00115538"/>
    <w:rsid w:val="00116FA8"/>
    <w:rsid w:val="00120AB1"/>
    <w:rsid w:val="00123A7F"/>
    <w:rsid w:val="001278D0"/>
    <w:rsid w:val="00127F72"/>
    <w:rsid w:val="001348CA"/>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3492"/>
    <w:rsid w:val="00193833"/>
    <w:rsid w:val="00193A93"/>
    <w:rsid w:val="001948FB"/>
    <w:rsid w:val="00195B55"/>
    <w:rsid w:val="001A2FE8"/>
    <w:rsid w:val="001A33AC"/>
    <w:rsid w:val="001A42DB"/>
    <w:rsid w:val="001C1C51"/>
    <w:rsid w:val="001C7F1D"/>
    <w:rsid w:val="001D4FC9"/>
    <w:rsid w:val="001E0ECA"/>
    <w:rsid w:val="001E206F"/>
    <w:rsid w:val="001E5750"/>
    <w:rsid w:val="001E66BA"/>
    <w:rsid w:val="001E7739"/>
    <w:rsid w:val="001F3DB4"/>
    <w:rsid w:val="001F7564"/>
    <w:rsid w:val="0020306A"/>
    <w:rsid w:val="00203DB9"/>
    <w:rsid w:val="00204F40"/>
    <w:rsid w:val="00205DEF"/>
    <w:rsid w:val="002112C3"/>
    <w:rsid w:val="002131E5"/>
    <w:rsid w:val="00216C8A"/>
    <w:rsid w:val="00226317"/>
    <w:rsid w:val="00231539"/>
    <w:rsid w:val="00232977"/>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A0A9A"/>
    <w:rsid w:val="002B3574"/>
    <w:rsid w:val="002B6B74"/>
    <w:rsid w:val="002C6AE7"/>
    <w:rsid w:val="002D2D4B"/>
    <w:rsid w:val="002D3805"/>
    <w:rsid w:val="002D7F09"/>
    <w:rsid w:val="002E66AE"/>
    <w:rsid w:val="002E7763"/>
    <w:rsid w:val="002F4C6F"/>
    <w:rsid w:val="002F5011"/>
    <w:rsid w:val="002F5842"/>
    <w:rsid w:val="002F7847"/>
    <w:rsid w:val="00305D5D"/>
    <w:rsid w:val="00306CB7"/>
    <w:rsid w:val="00307ABF"/>
    <w:rsid w:val="003111F5"/>
    <w:rsid w:val="00317664"/>
    <w:rsid w:val="00336200"/>
    <w:rsid w:val="00336F2E"/>
    <w:rsid w:val="00337418"/>
    <w:rsid w:val="00351D83"/>
    <w:rsid w:val="00352197"/>
    <w:rsid w:val="00352DFB"/>
    <w:rsid w:val="00353E46"/>
    <w:rsid w:val="003576C4"/>
    <w:rsid w:val="003603BE"/>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3D4D"/>
    <w:rsid w:val="003B588A"/>
    <w:rsid w:val="003B621D"/>
    <w:rsid w:val="003C4388"/>
    <w:rsid w:val="003C4C27"/>
    <w:rsid w:val="003C7F7B"/>
    <w:rsid w:val="003D0CD6"/>
    <w:rsid w:val="003D2EAA"/>
    <w:rsid w:val="003D448C"/>
    <w:rsid w:val="003D6EF7"/>
    <w:rsid w:val="003E0364"/>
    <w:rsid w:val="003E054C"/>
    <w:rsid w:val="003E1EC5"/>
    <w:rsid w:val="003E27A0"/>
    <w:rsid w:val="003E3872"/>
    <w:rsid w:val="003E4021"/>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833D3"/>
    <w:rsid w:val="00490408"/>
    <w:rsid w:val="00491DCE"/>
    <w:rsid w:val="004A4C45"/>
    <w:rsid w:val="004A55C4"/>
    <w:rsid w:val="004B0485"/>
    <w:rsid w:val="004B0ED7"/>
    <w:rsid w:val="004B1F58"/>
    <w:rsid w:val="004B428E"/>
    <w:rsid w:val="004B4D0A"/>
    <w:rsid w:val="004B4D37"/>
    <w:rsid w:val="004C42F0"/>
    <w:rsid w:val="004D50C8"/>
    <w:rsid w:val="004D5A1A"/>
    <w:rsid w:val="004D6B72"/>
    <w:rsid w:val="004E1D73"/>
    <w:rsid w:val="004E4E0F"/>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0241"/>
    <w:rsid w:val="00594CAD"/>
    <w:rsid w:val="005A1D0B"/>
    <w:rsid w:val="005A3C6B"/>
    <w:rsid w:val="005B19F5"/>
    <w:rsid w:val="005B1EA5"/>
    <w:rsid w:val="005C0BBD"/>
    <w:rsid w:val="005C447B"/>
    <w:rsid w:val="005C54A0"/>
    <w:rsid w:val="005D0D15"/>
    <w:rsid w:val="005D6BE1"/>
    <w:rsid w:val="005D7176"/>
    <w:rsid w:val="005E18CB"/>
    <w:rsid w:val="005E1F24"/>
    <w:rsid w:val="005E3667"/>
    <w:rsid w:val="005E73F1"/>
    <w:rsid w:val="005F07EF"/>
    <w:rsid w:val="005F16B6"/>
    <w:rsid w:val="005F2600"/>
    <w:rsid w:val="005F5224"/>
    <w:rsid w:val="005F7AA1"/>
    <w:rsid w:val="00600B2E"/>
    <w:rsid w:val="00601122"/>
    <w:rsid w:val="00606521"/>
    <w:rsid w:val="00607C86"/>
    <w:rsid w:val="00607CEB"/>
    <w:rsid w:val="00613299"/>
    <w:rsid w:val="0061762D"/>
    <w:rsid w:val="00623F57"/>
    <w:rsid w:val="00625DAF"/>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3303"/>
    <w:rsid w:val="006F5319"/>
    <w:rsid w:val="006F55FD"/>
    <w:rsid w:val="006F5D21"/>
    <w:rsid w:val="00702D0F"/>
    <w:rsid w:val="00703050"/>
    <w:rsid w:val="007061DA"/>
    <w:rsid w:val="007109F6"/>
    <w:rsid w:val="00711BE3"/>
    <w:rsid w:val="00721770"/>
    <w:rsid w:val="00721B51"/>
    <w:rsid w:val="00722CB3"/>
    <w:rsid w:val="00724594"/>
    <w:rsid w:val="00724FA7"/>
    <w:rsid w:val="00725415"/>
    <w:rsid w:val="007262CC"/>
    <w:rsid w:val="00727505"/>
    <w:rsid w:val="00731581"/>
    <w:rsid w:val="0073481D"/>
    <w:rsid w:val="00741B9E"/>
    <w:rsid w:val="00743DAC"/>
    <w:rsid w:val="007455B3"/>
    <w:rsid w:val="007502CD"/>
    <w:rsid w:val="0075080B"/>
    <w:rsid w:val="00752AE7"/>
    <w:rsid w:val="00752D3B"/>
    <w:rsid w:val="0075337B"/>
    <w:rsid w:val="00755CD4"/>
    <w:rsid w:val="00756259"/>
    <w:rsid w:val="00757F96"/>
    <w:rsid w:val="007610B5"/>
    <w:rsid w:val="007623CB"/>
    <w:rsid w:val="00762652"/>
    <w:rsid w:val="00764551"/>
    <w:rsid w:val="0076556F"/>
    <w:rsid w:val="007673AA"/>
    <w:rsid w:val="007677B8"/>
    <w:rsid w:val="00781713"/>
    <w:rsid w:val="00785285"/>
    <w:rsid w:val="0078529D"/>
    <w:rsid w:val="00785E77"/>
    <w:rsid w:val="0078720B"/>
    <w:rsid w:val="00787DC1"/>
    <w:rsid w:val="00794070"/>
    <w:rsid w:val="007A63CA"/>
    <w:rsid w:val="007A713B"/>
    <w:rsid w:val="007A7DA0"/>
    <w:rsid w:val="007B64E5"/>
    <w:rsid w:val="007C2F04"/>
    <w:rsid w:val="007D1F24"/>
    <w:rsid w:val="007F06E5"/>
    <w:rsid w:val="007F5B8B"/>
    <w:rsid w:val="00805BC0"/>
    <w:rsid w:val="00814FB9"/>
    <w:rsid w:val="00817E9A"/>
    <w:rsid w:val="00827786"/>
    <w:rsid w:val="00827BDA"/>
    <w:rsid w:val="00830D57"/>
    <w:rsid w:val="00831F00"/>
    <w:rsid w:val="00850CA0"/>
    <w:rsid w:val="0085276F"/>
    <w:rsid w:val="00852A2F"/>
    <w:rsid w:val="008608EE"/>
    <w:rsid w:val="00860B07"/>
    <w:rsid w:val="008616F6"/>
    <w:rsid w:val="0086259C"/>
    <w:rsid w:val="00863E85"/>
    <w:rsid w:val="008674ED"/>
    <w:rsid w:val="0087074C"/>
    <w:rsid w:val="008740F9"/>
    <w:rsid w:val="00874913"/>
    <w:rsid w:val="00883F24"/>
    <w:rsid w:val="008859EC"/>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6616"/>
    <w:rsid w:val="008E7FBC"/>
    <w:rsid w:val="008F243B"/>
    <w:rsid w:val="008F4675"/>
    <w:rsid w:val="008F50FE"/>
    <w:rsid w:val="008F69CD"/>
    <w:rsid w:val="008F6E88"/>
    <w:rsid w:val="00901E60"/>
    <w:rsid w:val="009023C6"/>
    <w:rsid w:val="00904A66"/>
    <w:rsid w:val="00905029"/>
    <w:rsid w:val="00921A3A"/>
    <w:rsid w:val="0092287F"/>
    <w:rsid w:val="0092495B"/>
    <w:rsid w:val="0092660E"/>
    <w:rsid w:val="0093319B"/>
    <w:rsid w:val="00936519"/>
    <w:rsid w:val="009413AA"/>
    <w:rsid w:val="00941DA3"/>
    <w:rsid w:val="00942C0C"/>
    <w:rsid w:val="00945E41"/>
    <w:rsid w:val="00951711"/>
    <w:rsid w:val="009539E3"/>
    <w:rsid w:val="00954083"/>
    <w:rsid w:val="00954A5E"/>
    <w:rsid w:val="009551B2"/>
    <w:rsid w:val="0096022C"/>
    <w:rsid w:val="009619B1"/>
    <w:rsid w:val="00964625"/>
    <w:rsid w:val="00965B57"/>
    <w:rsid w:val="00980937"/>
    <w:rsid w:val="00981C1D"/>
    <w:rsid w:val="00983DBF"/>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2297"/>
    <w:rsid w:val="009E7DE4"/>
    <w:rsid w:val="009F3BBD"/>
    <w:rsid w:val="00A022AB"/>
    <w:rsid w:val="00A063DD"/>
    <w:rsid w:val="00A073B0"/>
    <w:rsid w:val="00A112B5"/>
    <w:rsid w:val="00A13577"/>
    <w:rsid w:val="00A14EEA"/>
    <w:rsid w:val="00A304D9"/>
    <w:rsid w:val="00A33636"/>
    <w:rsid w:val="00A33C78"/>
    <w:rsid w:val="00A44FBB"/>
    <w:rsid w:val="00A50104"/>
    <w:rsid w:val="00A522E0"/>
    <w:rsid w:val="00A52823"/>
    <w:rsid w:val="00A60E28"/>
    <w:rsid w:val="00A63579"/>
    <w:rsid w:val="00A638AC"/>
    <w:rsid w:val="00A64475"/>
    <w:rsid w:val="00A65A35"/>
    <w:rsid w:val="00A727E5"/>
    <w:rsid w:val="00A748B5"/>
    <w:rsid w:val="00A7797A"/>
    <w:rsid w:val="00A80A32"/>
    <w:rsid w:val="00A81948"/>
    <w:rsid w:val="00A82A98"/>
    <w:rsid w:val="00A82D16"/>
    <w:rsid w:val="00A852F2"/>
    <w:rsid w:val="00A8712A"/>
    <w:rsid w:val="00A95F75"/>
    <w:rsid w:val="00A968DA"/>
    <w:rsid w:val="00A96B83"/>
    <w:rsid w:val="00AA27E4"/>
    <w:rsid w:val="00AA355B"/>
    <w:rsid w:val="00AA42E5"/>
    <w:rsid w:val="00AB24FA"/>
    <w:rsid w:val="00AB5161"/>
    <w:rsid w:val="00AD7B5A"/>
    <w:rsid w:val="00AE229F"/>
    <w:rsid w:val="00AE2EF5"/>
    <w:rsid w:val="00AF0618"/>
    <w:rsid w:val="00AF12A4"/>
    <w:rsid w:val="00AF5E20"/>
    <w:rsid w:val="00B002FA"/>
    <w:rsid w:val="00B00327"/>
    <w:rsid w:val="00B01AE5"/>
    <w:rsid w:val="00B024B3"/>
    <w:rsid w:val="00B11DE8"/>
    <w:rsid w:val="00B13929"/>
    <w:rsid w:val="00B179ED"/>
    <w:rsid w:val="00B20E18"/>
    <w:rsid w:val="00B331E1"/>
    <w:rsid w:val="00B4532A"/>
    <w:rsid w:val="00B45F7A"/>
    <w:rsid w:val="00B47C66"/>
    <w:rsid w:val="00B572C4"/>
    <w:rsid w:val="00B60858"/>
    <w:rsid w:val="00B60D69"/>
    <w:rsid w:val="00B6234E"/>
    <w:rsid w:val="00B71833"/>
    <w:rsid w:val="00B74D4E"/>
    <w:rsid w:val="00B80219"/>
    <w:rsid w:val="00B81DD6"/>
    <w:rsid w:val="00B87184"/>
    <w:rsid w:val="00B91453"/>
    <w:rsid w:val="00B972D8"/>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2C5C"/>
    <w:rsid w:val="00C65316"/>
    <w:rsid w:val="00C65CBB"/>
    <w:rsid w:val="00C6719E"/>
    <w:rsid w:val="00C74684"/>
    <w:rsid w:val="00C77FEF"/>
    <w:rsid w:val="00C80F37"/>
    <w:rsid w:val="00C83659"/>
    <w:rsid w:val="00C839C1"/>
    <w:rsid w:val="00C97A7F"/>
    <w:rsid w:val="00CA4421"/>
    <w:rsid w:val="00CA5363"/>
    <w:rsid w:val="00CA7D07"/>
    <w:rsid w:val="00CB24A4"/>
    <w:rsid w:val="00CB5B17"/>
    <w:rsid w:val="00CB5F1D"/>
    <w:rsid w:val="00CB6AA0"/>
    <w:rsid w:val="00CC4443"/>
    <w:rsid w:val="00CC5CAF"/>
    <w:rsid w:val="00CD76D4"/>
    <w:rsid w:val="00CE7E1B"/>
    <w:rsid w:val="00CF3088"/>
    <w:rsid w:val="00D0202E"/>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E4D4C"/>
    <w:rsid w:val="00DF2015"/>
    <w:rsid w:val="00E061EC"/>
    <w:rsid w:val="00E0696B"/>
    <w:rsid w:val="00E10E81"/>
    <w:rsid w:val="00E1383F"/>
    <w:rsid w:val="00E13E51"/>
    <w:rsid w:val="00E21F56"/>
    <w:rsid w:val="00E268B9"/>
    <w:rsid w:val="00E3014F"/>
    <w:rsid w:val="00E4286E"/>
    <w:rsid w:val="00E43EAD"/>
    <w:rsid w:val="00E4751A"/>
    <w:rsid w:val="00E62DCB"/>
    <w:rsid w:val="00E651DD"/>
    <w:rsid w:val="00E66558"/>
    <w:rsid w:val="00E70D81"/>
    <w:rsid w:val="00E726A6"/>
    <w:rsid w:val="00E73418"/>
    <w:rsid w:val="00E8109E"/>
    <w:rsid w:val="00E85C23"/>
    <w:rsid w:val="00E86F05"/>
    <w:rsid w:val="00EA3A2A"/>
    <w:rsid w:val="00EA6B46"/>
    <w:rsid w:val="00EA7EB5"/>
    <w:rsid w:val="00EB336E"/>
    <w:rsid w:val="00EB4556"/>
    <w:rsid w:val="00EB4A11"/>
    <w:rsid w:val="00EB64C8"/>
    <w:rsid w:val="00ED4136"/>
    <w:rsid w:val="00ED5108"/>
    <w:rsid w:val="00ED6AE8"/>
    <w:rsid w:val="00EE291B"/>
    <w:rsid w:val="00EE2CB2"/>
    <w:rsid w:val="00EE6D78"/>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97139"/>
    <w:rsid w:val="00FA6DD0"/>
    <w:rsid w:val="00FC28DF"/>
    <w:rsid w:val="00FD1780"/>
    <w:rsid w:val="00FD2297"/>
    <w:rsid w:val="00FD406D"/>
    <w:rsid w:val="00FD4F14"/>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623F57"/>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EB3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462">
      <w:bodyDiv w:val="1"/>
      <w:marLeft w:val="0"/>
      <w:marRight w:val="0"/>
      <w:marTop w:val="0"/>
      <w:marBottom w:val="0"/>
      <w:divBdr>
        <w:top w:val="none" w:sz="0" w:space="0" w:color="auto"/>
        <w:left w:val="none" w:sz="0" w:space="0" w:color="auto"/>
        <w:bottom w:val="none" w:sz="0" w:space="0" w:color="auto"/>
        <w:right w:val="none" w:sz="0" w:space="0" w:color="auto"/>
      </w:divBdr>
      <w:divsChild>
        <w:div w:id="2138452812">
          <w:marLeft w:val="547"/>
          <w:marRight w:val="0"/>
          <w:marTop w:val="200"/>
          <w:marBottom w:val="0"/>
          <w:divBdr>
            <w:top w:val="none" w:sz="0" w:space="0" w:color="auto"/>
            <w:left w:val="none" w:sz="0" w:space="0" w:color="auto"/>
            <w:bottom w:val="none" w:sz="0" w:space="0" w:color="auto"/>
            <w:right w:val="none" w:sz="0" w:space="0" w:color="auto"/>
          </w:divBdr>
        </w:div>
      </w:divsChild>
    </w:div>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04037710">
      <w:bodyDiv w:val="1"/>
      <w:marLeft w:val="0"/>
      <w:marRight w:val="0"/>
      <w:marTop w:val="0"/>
      <w:marBottom w:val="0"/>
      <w:divBdr>
        <w:top w:val="none" w:sz="0" w:space="0" w:color="auto"/>
        <w:left w:val="none" w:sz="0" w:space="0" w:color="auto"/>
        <w:bottom w:val="none" w:sz="0" w:space="0" w:color="auto"/>
        <w:right w:val="none" w:sz="0" w:space="0" w:color="auto"/>
      </w:divBdr>
    </w:div>
    <w:div w:id="130565883">
      <w:bodyDiv w:val="1"/>
      <w:marLeft w:val="0"/>
      <w:marRight w:val="0"/>
      <w:marTop w:val="0"/>
      <w:marBottom w:val="0"/>
      <w:divBdr>
        <w:top w:val="none" w:sz="0" w:space="0" w:color="auto"/>
        <w:left w:val="none" w:sz="0" w:space="0" w:color="auto"/>
        <w:bottom w:val="none" w:sz="0" w:space="0" w:color="auto"/>
        <w:right w:val="none" w:sz="0" w:space="0" w:color="auto"/>
      </w:divBdr>
    </w:div>
    <w:div w:id="259335218">
      <w:bodyDiv w:val="1"/>
      <w:marLeft w:val="0"/>
      <w:marRight w:val="0"/>
      <w:marTop w:val="0"/>
      <w:marBottom w:val="0"/>
      <w:divBdr>
        <w:top w:val="none" w:sz="0" w:space="0" w:color="auto"/>
        <w:left w:val="none" w:sz="0" w:space="0" w:color="auto"/>
        <w:bottom w:val="none" w:sz="0" w:space="0" w:color="auto"/>
        <w:right w:val="none" w:sz="0" w:space="0" w:color="auto"/>
      </w:divBdr>
    </w:div>
    <w:div w:id="268515686">
      <w:bodyDiv w:val="1"/>
      <w:marLeft w:val="0"/>
      <w:marRight w:val="0"/>
      <w:marTop w:val="0"/>
      <w:marBottom w:val="0"/>
      <w:divBdr>
        <w:top w:val="none" w:sz="0" w:space="0" w:color="auto"/>
        <w:left w:val="none" w:sz="0" w:space="0" w:color="auto"/>
        <w:bottom w:val="none" w:sz="0" w:space="0" w:color="auto"/>
        <w:right w:val="none" w:sz="0" w:space="0" w:color="auto"/>
      </w:divBdr>
      <w:divsChild>
        <w:div w:id="330109146">
          <w:marLeft w:val="547"/>
          <w:marRight w:val="0"/>
          <w:marTop w:val="200"/>
          <w:marBottom w:val="0"/>
          <w:divBdr>
            <w:top w:val="none" w:sz="0" w:space="0" w:color="auto"/>
            <w:left w:val="none" w:sz="0" w:space="0" w:color="auto"/>
            <w:bottom w:val="none" w:sz="0" w:space="0" w:color="auto"/>
            <w:right w:val="none" w:sz="0" w:space="0" w:color="auto"/>
          </w:divBdr>
        </w:div>
      </w:divsChild>
    </w:div>
    <w:div w:id="672268296">
      <w:bodyDiv w:val="1"/>
      <w:marLeft w:val="0"/>
      <w:marRight w:val="0"/>
      <w:marTop w:val="0"/>
      <w:marBottom w:val="0"/>
      <w:divBdr>
        <w:top w:val="none" w:sz="0" w:space="0" w:color="auto"/>
        <w:left w:val="none" w:sz="0" w:space="0" w:color="auto"/>
        <w:bottom w:val="none" w:sz="0" w:space="0" w:color="auto"/>
        <w:right w:val="none" w:sz="0" w:space="0" w:color="auto"/>
      </w:divBdr>
      <w:divsChild>
        <w:div w:id="426583687">
          <w:marLeft w:val="547"/>
          <w:marRight w:val="0"/>
          <w:marTop w:val="200"/>
          <w:marBottom w:val="0"/>
          <w:divBdr>
            <w:top w:val="none" w:sz="0" w:space="0" w:color="auto"/>
            <w:left w:val="none" w:sz="0" w:space="0" w:color="auto"/>
            <w:bottom w:val="none" w:sz="0" w:space="0" w:color="auto"/>
            <w:right w:val="none" w:sz="0" w:space="0" w:color="auto"/>
          </w:divBdr>
        </w:div>
      </w:divsChild>
    </w:div>
    <w:div w:id="920023441">
      <w:bodyDiv w:val="1"/>
      <w:marLeft w:val="0"/>
      <w:marRight w:val="0"/>
      <w:marTop w:val="0"/>
      <w:marBottom w:val="0"/>
      <w:divBdr>
        <w:top w:val="none" w:sz="0" w:space="0" w:color="auto"/>
        <w:left w:val="none" w:sz="0" w:space="0" w:color="auto"/>
        <w:bottom w:val="none" w:sz="0" w:space="0" w:color="auto"/>
        <w:right w:val="none" w:sz="0" w:space="0" w:color="auto"/>
      </w:divBdr>
    </w:div>
    <w:div w:id="1196044413">
      <w:bodyDiv w:val="1"/>
      <w:marLeft w:val="0"/>
      <w:marRight w:val="0"/>
      <w:marTop w:val="0"/>
      <w:marBottom w:val="0"/>
      <w:divBdr>
        <w:top w:val="none" w:sz="0" w:space="0" w:color="auto"/>
        <w:left w:val="none" w:sz="0" w:space="0" w:color="auto"/>
        <w:bottom w:val="none" w:sz="0" w:space="0" w:color="auto"/>
        <w:right w:val="none" w:sz="0" w:space="0" w:color="auto"/>
      </w:divBdr>
    </w:div>
    <w:div w:id="1442333455">
      <w:bodyDiv w:val="1"/>
      <w:marLeft w:val="0"/>
      <w:marRight w:val="0"/>
      <w:marTop w:val="0"/>
      <w:marBottom w:val="0"/>
      <w:divBdr>
        <w:top w:val="none" w:sz="0" w:space="0" w:color="auto"/>
        <w:left w:val="none" w:sz="0" w:space="0" w:color="auto"/>
        <w:bottom w:val="none" w:sz="0" w:space="0" w:color="auto"/>
        <w:right w:val="none" w:sz="0" w:space="0" w:color="auto"/>
      </w:divBdr>
    </w:div>
    <w:div w:id="1452550051">
      <w:bodyDiv w:val="1"/>
      <w:marLeft w:val="0"/>
      <w:marRight w:val="0"/>
      <w:marTop w:val="0"/>
      <w:marBottom w:val="0"/>
      <w:divBdr>
        <w:top w:val="none" w:sz="0" w:space="0" w:color="auto"/>
        <w:left w:val="none" w:sz="0" w:space="0" w:color="auto"/>
        <w:bottom w:val="none" w:sz="0" w:space="0" w:color="auto"/>
        <w:right w:val="none" w:sz="0" w:space="0" w:color="auto"/>
      </w:divBdr>
    </w:div>
    <w:div w:id="1480151999">
      <w:bodyDiv w:val="1"/>
      <w:marLeft w:val="0"/>
      <w:marRight w:val="0"/>
      <w:marTop w:val="0"/>
      <w:marBottom w:val="0"/>
      <w:divBdr>
        <w:top w:val="none" w:sz="0" w:space="0" w:color="auto"/>
        <w:left w:val="none" w:sz="0" w:space="0" w:color="auto"/>
        <w:bottom w:val="none" w:sz="0" w:space="0" w:color="auto"/>
        <w:right w:val="none" w:sz="0" w:space="0" w:color="auto"/>
      </w:divBdr>
    </w:div>
    <w:div w:id="1518810855">
      <w:bodyDiv w:val="1"/>
      <w:marLeft w:val="0"/>
      <w:marRight w:val="0"/>
      <w:marTop w:val="0"/>
      <w:marBottom w:val="0"/>
      <w:divBdr>
        <w:top w:val="none" w:sz="0" w:space="0" w:color="auto"/>
        <w:left w:val="none" w:sz="0" w:space="0" w:color="auto"/>
        <w:bottom w:val="none" w:sz="0" w:space="0" w:color="auto"/>
        <w:right w:val="none" w:sz="0" w:space="0" w:color="auto"/>
      </w:divBdr>
    </w:div>
    <w:div w:id="1537699866">
      <w:bodyDiv w:val="1"/>
      <w:marLeft w:val="0"/>
      <w:marRight w:val="0"/>
      <w:marTop w:val="0"/>
      <w:marBottom w:val="0"/>
      <w:divBdr>
        <w:top w:val="none" w:sz="0" w:space="0" w:color="auto"/>
        <w:left w:val="none" w:sz="0" w:space="0" w:color="auto"/>
        <w:bottom w:val="none" w:sz="0" w:space="0" w:color="auto"/>
        <w:right w:val="none" w:sz="0" w:space="0" w:color="auto"/>
      </w:divBdr>
    </w:div>
    <w:div w:id="1627269295">
      <w:bodyDiv w:val="1"/>
      <w:marLeft w:val="0"/>
      <w:marRight w:val="0"/>
      <w:marTop w:val="0"/>
      <w:marBottom w:val="0"/>
      <w:divBdr>
        <w:top w:val="none" w:sz="0" w:space="0" w:color="auto"/>
        <w:left w:val="none" w:sz="0" w:space="0" w:color="auto"/>
        <w:bottom w:val="none" w:sz="0" w:space="0" w:color="auto"/>
        <w:right w:val="none" w:sz="0" w:space="0" w:color="auto"/>
      </w:divBdr>
    </w:div>
    <w:div w:id="1800148484">
      <w:bodyDiv w:val="1"/>
      <w:marLeft w:val="0"/>
      <w:marRight w:val="0"/>
      <w:marTop w:val="0"/>
      <w:marBottom w:val="0"/>
      <w:divBdr>
        <w:top w:val="none" w:sz="0" w:space="0" w:color="auto"/>
        <w:left w:val="none" w:sz="0" w:space="0" w:color="auto"/>
        <w:bottom w:val="none" w:sz="0" w:space="0" w:color="auto"/>
        <w:right w:val="none" w:sz="0" w:space="0" w:color="auto"/>
      </w:divBdr>
    </w:div>
    <w:div w:id="1832059578">
      <w:bodyDiv w:val="1"/>
      <w:marLeft w:val="0"/>
      <w:marRight w:val="0"/>
      <w:marTop w:val="0"/>
      <w:marBottom w:val="0"/>
      <w:divBdr>
        <w:top w:val="none" w:sz="0" w:space="0" w:color="auto"/>
        <w:left w:val="none" w:sz="0" w:space="0" w:color="auto"/>
        <w:bottom w:val="none" w:sz="0" w:space="0" w:color="auto"/>
        <w:right w:val="none" w:sz="0" w:space="0" w:color="auto"/>
      </w:divBdr>
    </w:div>
    <w:div w:id="2110201944">
      <w:bodyDiv w:val="1"/>
      <w:marLeft w:val="0"/>
      <w:marRight w:val="0"/>
      <w:marTop w:val="0"/>
      <w:marBottom w:val="0"/>
      <w:divBdr>
        <w:top w:val="none" w:sz="0" w:space="0" w:color="auto"/>
        <w:left w:val="none" w:sz="0" w:space="0" w:color="auto"/>
        <w:bottom w:val="none" w:sz="0" w:space="0" w:color="auto"/>
        <w:right w:val="none" w:sz="0" w:space="0" w:color="auto"/>
      </w:divBdr>
      <w:divsChild>
        <w:div w:id="666785438">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guidance-reports/effective-professional-development" TargetMode="External"/><Relationship Id="rId13" Type="http://schemas.openxmlformats.org/officeDocument/2006/relationships/hyperlink" Target="https://educationendowmentfoundation.org.uk/early-years/toolkit/social-and-emotional-learning-strategies" TargetMode="External"/><Relationship Id="rId18" Type="http://schemas.openxmlformats.org/officeDocument/2006/relationships/hyperlink" Target="https://educationendowmentfoundation.org.uk/education-evidence/teaching-learning-toolkit/outdoor-adventure-learn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cationendowmentfoundation.org.uk/education-evidence/teaching-learning-toolkit/phonics" TargetMode="External"/><Relationship Id="rId12" Type="http://schemas.openxmlformats.org/officeDocument/2006/relationships/hyperlink" Target="https://educationendowmentfoundation.org.uk/education-evidence/teaching-learning-toolkit/small-group-tuition" TargetMode="External"/><Relationship Id="rId17" Type="http://schemas.openxmlformats.org/officeDocument/2006/relationships/hyperlink" Target="https://educationendowmentfoundation.org.uk/education-evidence/teaching-learning-toolkit/parental-engagement" TargetMode="External"/><Relationship Id="rId2" Type="http://schemas.openxmlformats.org/officeDocument/2006/relationships/styles" Target="styles.xml"/><Relationship Id="rId16" Type="http://schemas.openxmlformats.org/officeDocument/2006/relationships/hyperlink" Target="https://cpag.org.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ds.ac.uk/ired/project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metacognition-and-self-regulation" TargetMode="External"/><Relationship Id="rId10" Type="http://schemas.openxmlformats.org/officeDocument/2006/relationships/hyperlink" Target="https://educationendowmentfoundation.org.uk/education-evidence/teaching-learning-toolkit/outdoor-adventure-learnin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endowmentfoundation.org.uk/news/eef-blog-ecf-exploring-the-evidence-part-1" TargetMode="External"/><Relationship Id="rId14" Type="http://schemas.openxmlformats.org/officeDocument/2006/relationships/hyperlink" Target="https://educationendowmentfoundation.org.uk/education-evidence/teaching-learning-toolkit/social-and-emotional-learn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1373</TotalTime>
  <Pages>9</Pages>
  <Words>2444</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A.Mahon</cp:lastModifiedBy>
  <cp:revision>38</cp:revision>
  <cp:lastPrinted>2014-09-18T05:26:00Z</cp:lastPrinted>
  <dcterms:created xsi:type="dcterms:W3CDTF">2026-03-09T14:26:00Z</dcterms:created>
  <dcterms:modified xsi:type="dcterms:W3CDTF">2026-03-19T21:59:00Z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